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D41836" w:rsidRDefault="00465254" w:rsidP="00D41836">
      <w:pPr>
        <w:spacing w:line="480" w:lineRule="auto"/>
        <w:jc w:val="center"/>
        <w:rPr>
          <w:rFonts w:ascii="Times New Roman" w:hAnsi="Times New Roman" w:cs="Times New Roman"/>
          <w:sz w:val="24"/>
          <w:szCs w:val="24"/>
        </w:rPr>
      </w:pPr>
    </w:p>
    <w:p w:rsidR="00001D17" w:rsidRPr="00D41836" w:rsidRDefault="00001D17" w:rsidP="00D41836">
      <w:pPr>
        <w:spacing w:line="480" w:lineRule="auto"/>
        <w:jc w:val="center"/>
        <w:rPr>
          <w:rFonts w:ascii="Times New Roman" w:hAnsi="Times New Roman" w:cs="Times New Roman"/>
          <w:sz w:val="24"/>
          <w:szCs w:val="24"/>
        </w:rPr>
      </w:pPr>
    </w:p>
    <w:p w:rsidR="004A5BD5" w:rsidRPr="00D41836" w:rsidRDefault="004A5BD5" w:rsidP="00D41836">
      <w:pPr>
        <w:spacing w:after="0" w:line="480" w:lineRule="auto"/>
        <w:rPr>
          <w:rFonts w:ascii="Times New Roman" w:eastAsia="Times New Roman" w:hAnsi="Times New Roman" w:cs="Times New Roman"/>
          <w:sz w:val="24"/>
          <w:szCs w:val="24"/>
        </w:rPr>
      </w:pPr>
    </w:p>
    <w:p w:rsidR="004A5BD5" w:rsidRPr="00D41836" w:rsidRDefault="004A5BD5" w:rsidP="00D41836">
      <w:pPr>
        <w:spacing w:line="480" w:lineRule="auto"/>
        <w:jc w:val="center"/>
        <w:rPr>
          <w:rFonts w:ascii="Times New Roman" w:hAnsi="Times New Roman" w:cs="Times New Roman"/>
          <w:sz w:val="24"/>
          <w:szCs w:val="24"/>
        </w:rPr>
      </w:pPr>
    </w:p>
    <w:p w:rsidR="004A5BD5" w:rsidRPr="00D41836" w:rsidRDefault="004A5BD5" w:rsidP="00D41836">
      <w:pPr>
        <w:spacing w:line="480" w:lineRule="auto"/>
        <w:jc w:val="center"/>
        <w:rPr>
          <w:rFonts w:ascii="Times New Roman" w:hAnsi="Times New Roman" w:cs="Times New Roman"/>
          <w:sz w:val="24"/>
          <w:szCs w:val="24"/>
        </w:rPr>
      </w:pPr>
    </w:p>
    <w:p w:rsidR="004A5BD5" w:rsidRPr="00D41836" w:rsidRDefault="004A5BD5" w:rsidP="00D41836">
      <w:pPr>
        <w:spacing w:line="480" w:lineRule="auto"/>
        <w:jc w:val="center"/>
        <w:rPr>
          <w:rFonts w:ascii="Times New Roman" w:hAnsi="Times New Roman" w:cs="Times New Roman"/>
          <w:sz w:val="24"/>
          <w:szCs w:val="24"/>
        </w:rPr>
      </w:pPr>
    </w:p>
    <w:p w:rsidR="004A5BD5" w:rsidRPr="00D41836" w:rsidRDefault="000027E7" w:rsidP="00D41836">
      <w:pPr>
        <w:spacing w:after="0" w:line="480" w:lineRule="auto"/>
        <w:jc w:val="center"/>
        <w:rPr>
          <w:rFonts w:ascii="Times New Roman" w:eastAsia="Times New Roman" w:hAnsi="Times New Roman" w:cs="Times New Roman"/>
          <w:sz w:val="24"/>
          <w:szCs w:val="24"/>
        </w:rPr>
      </w:pPr>
      <w:r w:rsidRPr="00D41836">
        <w:rPr>
          <w:rFonts w:ascii="Times New Roman" w:hAnsi="Times New Roman" w:cs="Times New Roman"/>
          <w:sz w:val="24"/>
          <w:szCs w:val="24"/>
        </w:rPr>
        <w:t>Critical Review on Sex and Premarital Sex</w:t>
      </w:r>
    </w:p>
    <w:p w:rsidR="0074251F" w:rsidRPr="00D41836" w:rsidRDefault="0074251F" w:rsidP="00D41836">
      <w:pPr>
        <w:spacing w:line="480" w:lineRule="auto"/>
        <w:jc w:val="center"/>
        <w:rPr>
          <w:rFonts w:ascii="Times New Roman" w:hAnsi="Times New Roman" w:cs="Times New Roman"/>
          <w:sz w:val="24"/>
          <w:szCs w:val="24"/>
        </w:rPr>
      </w:pPr>
      <w:r w:rsidRPr="00D41836">
        <w:rPr>
          <w:rFonts w:ascii="Times New Roman" w:hAnsi="Times New Roman" w:cs="Times New Roman"/>
          <w:sz w:val="24"/>
          <w:szCs w:val="24"/>
        </w:rPr>
        <w:t>(Students Name)</w:t>
      </w:r>
    </w:p>
    <w:p w:rsidR="0074251F" w:rsidRPr="00D41836" w:rsidRDefault="0074251F" w:rsidP="00D41836">
      <w:pPr>
        <w:spacing w:line="480" w:lineRule="auto"/>
        <w:jc w:val="center"/>
        <w:rPr>
          <w:rFonts w:ascii="Times New Roman" w:hAnsi="Times New Roman" w:cs="Times New Roman"/>
          <w:sz w:val="24"/>
          <w:szCs w:val="24"/>
        </w:rPr>
      </w:pPr>
      <w:r w:rsidRPr="00D41836">
        <w:rPr>
          <w:rFonts w:ascii="Times New Roman" w:hAnsi="Times New Roman" w:cs="Times New Roman"/>
          <w:sz w:val="24"/>
          <w:szCs w:val="24"/>
        </w:rPr>
        <w:t xml:space="preserve"> (Institutional Affiliation)</w:t>
      </w:r>
    </w:p>
    <w:p w:rsidR="00001D17" w:rsidRPr="00D41836" w:rsidRDefault="00001D17" w:rsidP="00D41836">
      <w:pPr>
        <w:spacing w:line="480" w:lineRule="auto"/>
        <w:jc w:val="center"/>
        <w:rPr>
          <w:rFonts w:ascii="Times New Roman" w:hAnsi="Times New Roman" w:cs="Times New Roman"/>
          <w:sz w:val="24"/>
          <w:szCs w:val="24"/>
        </w:rPr>
      </w:pPr>
    </w:p>
    <w:p w:rsidR="00755B66" w:rsidRPr="00D41836" w:rsidRDefault="00755B66" w:rsidP="00D41836">
      <w:pPr>
        <w:spacing w:line="480" w:lineRule="auto"/>
        <w:jc w:val="center"/>
        <w:rPr>
          <w:rFonts w:ascii="Times New Roman" w:hAnsi="Times New Roman" w:cs="Times New Roman"/>
          <w:sz w:val="24"/>
          <w:szCs w:val="24"/>
        </w:rPr>
      </w:pPr>
    </w:p>
    <w:p w:rsidR="0074251F" w:rsidRPr="00D41836" w:rsidRDefault="0074251F" w:rsidP="00D41836">
      <w:pPr>
        <w:spacing w:line="480" w:lineRule="auto"/>
        <w:jc w:val="center"/>
        <w:rPr>
          <w:rFonts w:ascii="Times New Roman" w:hAnsi="Times New Roman" w:cs="Times New Roman"/>
          <w:sz w:val="24"/>
          <w:szCs w:val="24"/>
        </w:rPr>
      </w:pPr>
    </w:p>
    <w:p w:rsidR="0074251F" w:rsidRPr="00D41836" w:rsidRDefault="0074251F" w:rsidP="00D41836">
      <w:pPr>
        <w:spacing w:line="480" w:lineRule="auto"/>
        <w:jc w:val="center"/>
        <w:rPr>
          <w:rFonts w:ascii="Times New Roman" w:hAnsi="Times New Roman" w:cs="Times New Roman"/>
          <w:sz w:val="24"/>
          <w:szCs w:val="24"/>
        </w:rPr>
      </w:pPr>
    </w:p>
    <w:p w:rsidR="0074251F" w:rsidRPr="00D41836" w:rsidRDefault="0074251F" w:rsidP="00D41836">
      <w:pPr>
        <w:spacing w:line="480" w:lineRule="auto"/>
        <w:jc w:val="center"/>
        <w:rPr>
          <w:rFonts w:ascii="Times New Roman" w:hAnsi="Times New Roman" w:cs="Times New Roman"/>
          <w:sz w:val="24"/>
          <w:szCs w:val="24"/>
        </w:rPr>
      </w:pPr>
    </w:p>
    <w:p w:rsidR="0074251F" w:rsidRPr="00D41836" w:rsidRDefault="0074251F" w:rsidP="00D41836">
      <w:pPr>
        <w:spacing w:line="480" w:lineRule="auto"/>
        <w:jc w:val="center"/>
        <w:rPr>
          <w:rFonts w:ascii="Times New Roman" w:hAnsi="Times New Roman" w:cs="Times New Roman"/>
          <w:sz w:val="24"/>
          <w:szCs w:val="24"/>
        </w:rPr>
      </w:pPr>
    </w:p>
    <w:p w:rsidR="00755B66" w:rsidRPr="00D41836" w:rsidRDefault="00755B66" w:rsidP="00D41836">
      <w:pPr>
        <w:spacing w:line="480" w:lineRule="auto"/>
        <w:jc w:val="center"/>
        <w:rPr>
          <w:rFonts w:ascii="Times New Roman" w:hAnsi="Times New Roman" w:cs="Times New Roman"/>
          <w:sz w:val="24"/>
          <w:szCs w:val="24"/>
        </w:rPr>
      </w:pPr>
    </w:p>
    <w:p w:rsidR="00755B66" w:rsidRPr="00D41836" w:rsidRDefault="00755B66" w:rsidP="00D41836">
      <w:pPr>
        <w:spacing w:line="480" w:lineRule="auto"/>
        <w:jc w:val="center"/>
        <w:rPr>
          <w:rFonts w:ascii="Times New Roman" w:hAnsi="Times New Roman" w:cs="Times New Roman"/>
          <w:sz w:val="24"/>
          <w:szCs w:val="24"/>
        </w:rPr>
      </w:pPr>
    </w:p>
    <w:p w:rsidR="00755B66" w:rsidRPr="00D41836" w:rsidRDefault="00755B66" w:rsidP="00D41836">
      <w:pPr>
        <w:spacing w:line="480" w:lineRule="auto"/>
        <w:jc w:val="center"/>
        <w:rPr>
          <w:rFonts w:ascii="Times New Roman" w:hAnsi="Times New Roman" w:cs="Times New Roman"/>
          <w:sz w:val="24"/>
          <w:szCs w:val="24"/>
        </w:rPr>
      </w:pPr>
    </w:p>
    <w:p w:rsidR="0034428C" w:rsidRPr="00D41836" w:rsidRDefault="0034428C" w:rsidP="00D41836">
      <w:pPr>
        <w:spacing w:line="480" w:lineRule="auto"/>
        <w:rPr>
          <w:rFonts w:ascii="Times New Roman" w:hAnsi="Times New Roman" w:cs="Times New Roman"/>
          <w:sz w:val="24"/>
          <w:szCs w:val="24"/>
        </w:rPr>
      </w:pPr>
    </w:p>
    <w:p w:rsidR="00A117C1" w:rsidRPr="00D41836" w:rsidRDefault="00D577DF" w:rsidP="00D41836">
      <w:pPr>
        <w:pStyle w:val="NormalWeb"/>
        <w:spacing w:before="0" w:beforeAutospacing="0" w:after="0" w:afterAutospacing="0" w:line="480" w:lineRule="auto"/>
      </w:pPr>
      <w:r w:rsidRPr="00D41836">
        <w:rPr>
          <w:b/>
        </w:rPr>
        <w:lastRenderedPageBreak/>
        <w:tab/>
      </w:r>
      <w:r w:rsidR="006733E5" w:rsidRPr="00D41836">
        <w:t>The issue of sexuality in relation to marriage has a</w:t>
      </w:r>
      <w:r w:rsidR="00233EDD" w:rsidRPr="00D41836">
        <w:t xml:space="preserve">lways been a key debatable issue while tackling issues related to </w:t>
      </w:r>
      <w:r w:rsidR="00D41836">
        <w:t xml:space="preserve">the </w:t>
      </w:r>
      <w:r w:rsidR="00233EDD" w:rsidRPr="00D41836">
        <w:rPr>
          <w:noProof/>
        </w:rPr>
        <w:t>development</w:t>
      </w:r>
      <w:r w:rsidR="00233EDD" w:rsidRPr="00D41836">
        <w:t xml:space="preserve"> of an upright society. Different cultural and religious backgrounds have diverse interpretations and opinions regarding this issue, </w:t>
      </w:r>
      <w:r w:rsidR="000743A6" w:rsidRPr="00D41836">
        <w:t>for instance, the Christians believe that sex with all its associated activities is sacred</w:t>
      </w:r>
      <w:sdt>
        <w:sdtPr>
          <w:id w:val="-1641719058"/>
          <w:citation/>
        </w:sdtPr>
        <w:sdtEndPr/>
        <w:sdtContent>
          <w:r w:rsidR="003C74B7" w:rsidRPr="00D41836">
            <w:fldChar w:fldCharType="begin"/>
          </w:r>
          <w:r w:rsidR="003C74B7" w:rsidRPr="00D41836">
            <w:instrText xml:space="preserve"> CITATION Wil07 \l 1033 </w:instrText>
          </w:r>
          <w:r w:rsidR="003C74B7" w:rsidRPr="00D41836">
            <w:fldChar w:fldCharType="separate"/>
          </w:r>
          <w:r w:rsidR="003C74B7" w:rsidRPr="00D41836">
            <w:rPr>
              <w:noProof/>
            </w:rPr>
            <w:t xml:space="preserve"> (May, 2007)</w:t>
          </w:r>
          <w:r w:rsidR="003C74B7" w:rsidRPr="00D41836">
            <w:fldChar w:fldCharType="end"/>
          </w:r>
        </w:sdtContent>
      </w:sdt>
      <w:r w:rsidR="00F41DBB" w:rsidRPr="00D41836">
        <w:t>,</w:t>
      </w:r>
      <w:r w:rsidR="000743A6" w:rsidRPr="00D41836">
        <w:t xml:space="preserve"> and </w:t>
      </w:r>
      <w:r w:rsidR="00F41DBB" w:rsidRPr="00D41836">
        <w:t>should only be engaged in situations described in the holy book</w:t>
      </w:r>
      <w:r w:rsidR="003C74B7" w:rsidRPr="00D41836">
        <w:t>.</w:t>
      </w:r>
      <w:r w:rsidR="003B6228" w:rsidRPr="00D41836">
        <w:t xml:space="preserve"> </w:t>
      </w:r>
      <w:r w:rsidR="000C69CF" w:rsidRPr="00D41836">
        <w:t>Sexuality issues, sex</w:t>
      </w:r>
      <w:r w:rsidR="000C69CF">
        <w:t>, in this case,</w:t>
      </w:r>
      <w:r w:rsidR="000C69CF" w:rsidRPr="00D41836">
        <w:t xml:space="preserve"> are</w:t>
      </w:r>
      <w:r w:rsidR="003C74B7" w:rsidRPr="00D41836">
        <w:t xml:space="preserve"> a divine act th</w:t>
      </w:r>
      <w:r w:rsidR="00CA3197" w:rsidRPr="00D41836">
        <w:t>at needs to be tackled in accordance with the provisions of each particular religion and the Bible</w:t>
      </w:r>
      <w:r w:rsidR="00C9730A" w:rsidRPr="00D41836">
        <w:t xml:space="preserve">. </w:t>
      </w:r>
      <w:r w:rsidR="00D55D00">
        <w:t xml:space="preserve">The thesis in Greeley’s article of Sex is that the nature of humans as sexual individuals reveals a dependence on the love of others which is the love that creates a person. That of “Premarital Sex” is that virginity is a cultural subject that was attached to the church and has resulted to an obsession. On May’s article, he urges that attitudes towards sex beset humans who loosely link them </w:t>
      </w:r>
      <w:r w:rsidR="0057140D">
        <w:t>with</w:t>
      </w:r>
      <w:bookmarkStart w:id="0" w:name="_GoBack"/>
      <w:bookmarkEnd w:id="0"/>
      <w:r w:rsidR="00D55D00">
        <w:t xml:space="preserve"> </w:t>
      </w:r>
      <w:r w:rsidR="0057140D">
        <w:t>behaviors</w:t>
      </w:r>
      <w:r w:rsidR="00D55D00">
        <w:t xml:space="preserve"> of distinct cultural groups. Hence, t</w:t>
      </w:r>
      <w:r w:rsidR="00C9730A" w:rsidRPr="00D41836">
        <w:t>his paper will critically review May</w:t>
      </w:r>
      <w:r w:rsidR="000C69CF">
        <w:t>’s “Four Mischievous Theories of sex”</w:t>
      </w:r>
      <w:r w:rsidR="00C9730A" w:rsidRPr="00D41836">
        <w:t xml:space="preserve"> and Greeley’s </w:t>
      </w:r>
      <w:r w:rsidR="000C69CF">
        <w:t xml:space="preserve">“Sex” </w:t>
      </w:r>
      <w:r w:rsidR="000E18FA">
        <w:t>and</w:t>
      </w:r>
      <w:r w:rsidR="000C69CF">
        <w:t xml:space="preserve"> “Premarital Sex” </w:t>
      </w:r>
      <w:r w:rsidR="006F403E" w:rsidRPr="00D41836">
        <w:t>to justify the above statement.</w:t>
      </w:r>
    </w:p>
    <w:p w:rsidR="006F403E" w:rsidRPr="00D41836" w:rsidRDefault="006F403E" w:rsidP="00D41836">
      <w:pPr>
        <w:pStyle w:val="NormalWeb"/>
        <w:spacing w:before="0" w:beforeAutospacing="0" w:after="0" w:afterAutospacing="0" w:line="480" w:lineRule="auto"/>
      </w:pPr>
      <w:r w:rsidRPr="00D41836">
        <w:tab/>
      </w:r>
      <w:r w:rsidR="00496F0C" w:rsidRPr="00D41836">
        <w:t xml:space="preserve">The </w:t>
      </w:r>
      <w:r w:rsidR="00D55D00">
        <w:t xml:space="preserve">Greeley’s </w:t>
      </w:r>
      <w:r w:rsidR="00496F0C" w:rsidRPr="00D41836">
        <w:t xml:space="preserve">main purpose in writing </w:t>
      </w:r>
      <w:r w:rsidR="00D55D00">
        <w:t>the articles</w:t>
      </w:r>
      <w:r w:rsidR="00496F0C" w:rsidRPr="00D41836">
        <w:t xml:space="preserve"> was to teach new views and perspectives on sexuality. However, </w:t>
      </w:r>
      <w:r w:rsidR="0017189E" w:rsidRPr="00D41836">
        <w:t xml:space="preserve">a better portion in each of </w:t>
      </w:r>
      <w:r w:rsidR="00D55D00">
        <w:t>his</w:t>
      </w:r>
      <w:r w:rsidR="0017189E" w:rsidRPr="00D41836">
        <w:t xml:space="preserve"> article</w:t>
      </w:r>
      <w:r w:rsidR="00D55D00">
        <w:t>s</w:t>
      </w:r>
      <w:r w:rsidR="0017189E" w:rsidRPr="00D41836">
        <w:t xml:space="preserve"> emphasizes on inducing new thoughts and insights </w:t>
      </w:r>
      <w:r w:rsidR="0049390A" w:rsidRPr="00D41836">
        <w:t>regarding the issue at hand. This</w:t>
      </w:r>
      <w:r w:rsidR="00D41836">
        <w:t>, in turn,</w:t>
      </w:r>
      <w:r w:rsidR="0049390A" w:rsidRPr="00D41836">
        <w:t xml:space="preserve"> tends to affect its readers on how they feel towards engaging in sex. In the long run, their decisions at the end of the day are impacted by these articles</w:t>
      </w:r>
      <w:r w:rsidR="00C86726" w:rsidRPr="00D41836">
        <w:t xml:space="preserve">. Both articles employ didactic and rhetoric methods of </w:t>
      </w:r>
      <w:r w:rsidR="000A11DB" w:rsidRPr="00D41836">
        <w:t xml:space="preserve">passing information to the end reader. </w:t>
      </w:r>
      <w:r w:rsidR="0057140D">
        <w:t xml:space="preserve">On the other hand, </w:t>
      </w:r>
      <w:r w:rsidR="000A11DB" w:rsidRPr="00D41836">
        <w:t>the</w:t>
      </w:r>
      <w:r w:rsidR="00B53D10" w:rsidRPr="00D41836">
        <w:t xml:space="preserve"> general purpose of </w:t>
      </w:r>
      <w:r w:rsidR="0057140D">
        <w:t>May’s article</w:t>
      </w:r>
      <w:r w:rsidR="00B53D10" w:rsidRPr="00D41836">
        <w:t xml:space="preserve"> is to increase the knowledge base on </w:t>
      </w:r>
      <w:r w:rsidR="0057140D" w:rsidRPr="00D41836">
        <w:t>sexuality</w:t>
      </w:r>
      <w:r w:rsidR="0057140D">
        <w:t xml:space="preserve"> and he provides</w:t>
      </w:r>
      <w:r w:rsidR="00A57614" w:rsidRPr="00D41836">
        <w:t xml:space="preserve"> a clear concise </w:t>
      </w:r>
      <w:r w:rsidR="003C7D0A" w:rsidRPr="00D41836">
        <w:t>revelation that engaging in sexual activity outside the bounds and conditions described in the Bible</w:t>
      </w:r>
      <w:r w:rsidR="00273646" w:rsidRPr="00D41836">
        <w:t xml:space="preserve"> is not acceptable</w:t>
      </w:r>
      <w:r w:rsidR="0057140D">
        <w:t xml:space="preserve"> and the attitudes of humans impact their sexual lives</w:t>
      </w:r>
      <w:r w:rsidR="00273646" w:rsidRPr="00D41836">
        <w:t xml:space="preserve">. </w:t>
      </w:r>
      <w:r w:rsidR="0057140D" w:rsidRPr="00D41836">
        <w:t>This</w:t>
      </w:r>
      <w:r w:rsidR="00273646" w:rsidRPr="00D41836">
        <w:t xml:space="preserve"> is achieved using both didactic and rhetoric methods.</w:t>
      </w:r>
    </w:p>
    <w:p w:rsidR="00964496" w:rsidRPr="00D41836" w:rsidRDefault="00273646" w:rsidP="00D41836">
      <w:pPr>
        <w:pStyle w:val="NormalWeb"/>
        <w:spacing w:before="0" w:beforeAutospacing="0" w:after="0" w:afterAutospacing="0" w:line="480" w:lineRule="auto"/>
      </w:pPr>
      <w:r w:rsidRPr="00D41836">
        <w:tab/>
        <w:t xml:space="preserve">The didactic purpose in the articles is </w:t>
      </w:r>
      <w:r w:rsidR="001947CB" w:rsidRPr="00D41836">
        <w:t xml:space="preserve">perceived </w:t>
      </w:r>
      <w:r w:rsidR="0057140D">
        <w:t xml:space="preserve">as </w:t>
      </w:r>
      <w:r w:rsidR="00C26C24" w:rsidRPr="00D41836">
        <w:t xml:space="preserve">Greeley points out an untrue perception that </w:t>
      </w:r>
      <w:r w:rsidR="00F4471F" w:rsidRPr="00D41836">
        <w:t xml:space="preserve">women particularly have been pre-conditioned to be in positions to accept </w:t>
      </w:r>
      <w:r w:rsidR="00F4471F" w:rsidRPr="00D41836">
        <w:rPr>
          <w:noProof/>
        </w:rPr>
        <w:lastRenderedPageBreak/>
        <w:t>second</w:t>
      </w:r>
      <w:r w:rsidR="00D41836">
        <w:rPr>
          <w:noProof/>
        </w:rPr>
        <w:t>-</w:t>
      </w:r>
      <w:r w:rsidR="00F4471F" w:rsidRPr="00D41836">
        <w:rPr>
          <w:noProof/>
        </w:rPr>
        <w:t>rate</w:t>
      </w:r>
      <w:r w:rsidR="00F4471F" w:rsidRPr="00D41836">
        <w:t xml:space="preserve"> performances by their male counterparts</w:t>
      </w:r>
      <w:sdt>
        <w:sdtPr>
          <w:id w:val="1628662334"/>
          <w:citation/>
        </w:sdtPr>
        <w:sdtEndPr/>
        <w:sdtContent>
          <w:r w:rsidR="00F4471F" w:rsidRPr="00D41836">
            <w:fldChar w:fldCharType="begin"/>
          </w:r>
          <w:r w:rsidR="00F4471F" w:rsidRPr="00D41836">
            <w:instrText xml:space="preserve"> CITATION And \l 1033 </w:instrText>
          </w:r>
          <w:r w:rsidR="00F4471F" w:rsidRPr="00D41836">
            <w:fldChar w:fldCharType="separate"/>
          </w:r>
          <w:r w:rsidR="00F4471F" w:rsidRPr="00D41836">
            <w:rPr>
              <w:noProof/>
            </w:rPr>
            <w:t xml:space="preserve"> (Greeley, 1998)</w:t>
          </w:r>
          <w:r w:rsidR="00F4471F" w:rsidRPr="00D41836">
            <w:fldChar w:fldCharType="end"/>
          </w:r>
        </w:sdtContent>
      </w:sdt>
      <w:r w:rsidR="00F4471F" w:rsidRPr="00D41836">
        <w:t xml:space="preserve">. He further continues to point out that </w:t>
      </w:r>
      <w:r w:rsidR="00F7198B" w:rsidRPr="00D41836">
        <w:t xml:space="preserve">women are never in positions to be able to search for more fulfilling sex. Through these arguments, the author </w:t>
      </w:r>
      <w:r w:rsidR="00964496" w:rsidRPr="00D41836">
        <w:t>educates the reader on these current misconceptions that have greatly affected the way modern society perceive sex and the overall regard to sexuality at large.</w:t>
      </w:r>
      <w:r w:rsidR="0057140D">
        <w:t xml:space="preserve"> </w:t>
      </w:r>
      <w:r w:rsidR="00964496" w:rsidRPr="00D41836">
        <w:t xml:space="preserve">On the other hand, </w:t>
      </w:r>
      <w:r w:rsidR="00D41836">
        <w:t xml:space="preserve">the </w:t>
      </w:r>
      <w:r w:rsidR="005735AA" w:rsidRPr="00D41836">
        <w:rPr>
          <w:noProof/>
        </w:rPr>
        <w:t>rhet</w:t>
      </w:r>
      <w:r w:rsidR="000A1048" w:rsidRPr="00D41836">
        <w:rPr>
          <w:noProof/>
        </w:rPr>
        <w:t>orical</w:t>
      </w:r>
      <w:r w:rsidR="000A1048" w:rsidRPr="00D41836">
        <w:t xml:space="preserve"> purpose is achieved through a number of instances in </w:t>
      </w:r>
      <w:r w:rsidR="005735AA" w:rsidRPr="00D41836">
        <w:t>May’s</w:t>
      </w:r>
      <w:r w:rsidR="000A1048" w:rsidRPr="00D41836">
        <w:t xml:space="preserve"> article. For instance,</w:t>
      </w:r>
      <w:r w:rsidR="005735AA" w:rsidRPr="00D41836">
        <w:t xml:space="preserve"> He makes it clear to the reader that, the concern and </w:t>
      </w:r>
      <w:r w:rsidR="004B6BB6" w:rsidRPr="00D41836">
        <w:t xml:space="preserve">the argument that the current ways in which sexuality is perceived among different groups of people </w:t>
      </w:r>
      <w:r w:rsidR="00D41836">
        <w:rPr>
          <w:noProof/>
        </w:rPr>
        <w:t>are</w:t>
      </w:r>
      <w:r w:rsidR="004B6BB6" w:rsidRPr="00D41836">
        <w:t xml:space="preserve"> based on the socio-cultural backgrounds of these particular </w:t>
      </w:r>
      <w:r w:rsidR="00EC0271" w:rsidRPr="00D41836">
        <w:t xml:space="preserve">people </w:t>
      </w:r>
      <w:r w:rsidR="00EC0271" w:rsidRPr="00D41836">
        <w:rPr>
          <w:noProof/>
        </w:rPr>
        <w:t>do</w:t>
      </w:r>
      <w:r w:rsidR="00EC0271" w:rsidRPr="00D41836">
        <w:t xml:space="preserve"> not trouble him</w:t>
      </w:r>
      <w:sdt>
        <w:sdtPr>
          <w:id w:val="-1874371869"/>
          <w:citation/>
        </w:sdtPr>
        <w:sdtEndPr/>
        <w:sdtContent>
          <w:r w:rsidR="0094414C" w:rsidRPr="00D41836">
            <w:fldChar w:fldCharType="begin"/>
          </w:r>
          <w:r w:rsidR="0094414C" w:rsidRPr="00D41836">
            <w:instrText xml:space="preserve"> CITATION Wil07 \l 1033 </w:instrText>
          </w:r>
          <w:r w:rsidR="0094414C" w:rsidRPr="00D41836">
            <w:fldChar w:fldCharType="separate"/>
          </w:r>
          <w:r w:rsidR="0094414C" w:rsidRPr="00D41836">
            <w:rPr>
              <w:noProof/>
            </w:rPr>
            <w:t xml:space="preserve"> (May, 2007)</w:t>
          </w:r>
          <w:r w:rsidR="0094414C" w:rsidRPr="00D41836">
            <w:fldChar w:fldCharType="end"/>
          </w:r>
        </w:sdtContent>
      </w:sdt>
      <w:r w:rsidR="00EC0271" w:rsidRPr="00D41836">
        <w:t xml:space="preserve">. I addition to this, the statements that follow the </w:t>
      </w:r>
      <w:r w:rsidR="00EC0271" w:rsidRPr="00D41836">
        <w:rPr>
          <w:noProof/>
        </w:rPr>
        <w:t>above</w:t>
      </w:r>
      <w:r w:rsidR="00D41836">
        <w:rPr>
          <w:noProof/>
        </w:rPr>
        <w:t>-</w:t>
      </w:r>
      <w:r w:rsidR="00EC0271" w:rsidRPr="00D41836">
        <w:rPr>
          <w:noProof/>
        </w:rPr>
        <w:t>mentioned</w:t>
      </w:r>
      <w:r w:rsidR="00EC0271" w:rsidRPr="00D41836">
        <w:t xml:space="preserve"> portion take</w:t>
      </w:r>
      <w:r w:rsidR="00696F25" w:rsidRPr="00D41836">
        <w:t xml:space="preserve"> way the feeling that the author wants the reader to c</w:t>
      </w:r>
      <w:r w:rsidR="0094414C" w:rsidRPr="00D41836">
        <w:t>oncur with what he believes in. The statement “</w:t>
      </w:r>
      <w:r w:rsidR="00594C7B" w:rsidRPr="00D41836">
        <w:t>I am interested more in the attitudes</w:t>
      </w:r>
      <w:r w:rsidR="0094414C" w:rsidRPr="00D41836">
        <w:t xml:space="preserve">” </w:t>
      </w:r>
      <w:sdt>
        <w:sdtPr>
          <w:id w:val="1881733753"/>
          <w:citation/>
        </w:sdtPr>
        <w:sdtEndPr/>
        <w:sdtContent>
          <w:r w:rsidR="0094414C" w:rsidRPr="00D41836">
            <w:fldChar w:fldCharType="begin"/>
          </w:r>
          <w:r w:rsidR="0094414C" w:rsidRPr="00D41836">
            <w:instrText xml:space="preserve"> CITATION Wil07 \l 1033 </w:instrText>
          </w:r>
          <w:r w:rsidR="0094414C" w:rsidRPr="00D41836">
            <w:fldChar w:fldCharType="separate"/>
          </w:r>
          <w:r w:rsidR="0094414C" w:rsidRPr="00D41836">
            <w:rPr>
              <w:noProof/>
            </w:rPr>
            <w:t>(</w:t>
          </w:r>
          <w:r w:rsidR="0094414C" w:rsidRPr="00214071">
            <w:rPr>
              <w:noProof/>
            </w:rPr>
            <w:t>May,</w:t>
          </w:r>
          <w:r w:rsidR="0094414C" w:rsidRPr="00D41836">
            <w:rPr>
              <w:noProof/>
            </w:rPr>
            <w:t xml:space="preserve"> 2007)</w:t>
          </w:r>
          <w:r w:rsidR="0094414C" w:rsidRPr="00D41836">
            <w:fldChar w:fldCharType="end"/>
          </w:r>
        </w:sdtContent>
      </w:sdt>
      <w:r w:rsidR="0094414C" w:rsidRPr="00D41836">
        <w:t>,</w:t>
      </w:r>
      <w:r w:rsidR="00594C7B" w:rsidRPr="00D41836">
        <w:t xml:space="preserve"> makes the reader want to re-evaluate the next series of decisions they would like to make in regards to sex. Through this, both articles satisfy both purposes.</w:t>
      </w:r>
    </w:p>
    <w:p w:rsidR="00594C7B" w:rsidRPr="00D41836" w:rsidRDefault="00594C7B" w:rsidP="00D41836">
      <w:pPr>
        <w:pStyle w:val="NormalWeb"/>
        <w:spacing w:before="0" w:beforeAutospacing="0" w:after="0" w:afterAutospacing="0" w:line="480" w:lineRule="auto"/>
      </w:pPr>
      <w:r w:rsidRPr="00D41836">
        <w:tab/>
      </w:r>
      <w:r w:rsidR="00A4299A" w:rsidRPr="00D41836">
        <w:t>Sexuality</w:t>
      </w:r>
      <w:r w:rsidR="006F608F" w:rsidRPr="00D41836">
        <w:t xml:space="preserve"> is a sacred issue. Issues regarding sexuality such as sexuality are sacred in nature. In his article</w:t>
      </w:r>
      <w:r w:rsidR="0057140D">
        <w:t xml:space="preserve"> on Sex</w:t>
      </w:r>
      <w:r w:rsidR="006F608F" w:rsidRPr="00D41836">
        <w:t>, Greeley mentions</w:t>
      </w:r>
      <w:r w:rsidR="00106C46" w:rsidRPr="00D41836">
        <w:t xml:space="preserve"> that the discovery of love and </w:t>
      </w:r>
      <w:r w:rsidR="002E3BBC" w:rsidRPr="00D41836">
        <w:t>all that is known in regards to</w:t>
      </w:r>
      <w:r w:rsidR="00106C46" w:rsidRPr="00D41836">
        <w:t xml:space="preserve"> friendship</w:t>
      </w:r>
      <w:r w:rsidR="002E3BBC" w:rsidRPr="00D41836">
        <w:t>s,</w:t>
      </w:r>
      <w:r w:rsidR="00106C46" w:rsidRPr="00D41836">
        <w:t xml:space="preserve"> genital friendships,</w:t>
      </w:r>
      <w:r w:rsidR="002E3BBC" w:rsidRPr="00D41836">
        <w:t xml:space="preserve"> is as a result of God’s love to us, his children</w:t>
      </w:r>
      <w:sdt>
        <w:sdtPr>
          <w:id w:val="104005252"/>
          <w:citation/>
        </w:sdtPr>
        <w:sdtEndPr/>
        <w:sdtContent>
          <w:r w:rsidR="000510F7" w:rsidRPr="00D41836">
            <w:fldChar w:fldCharType="begin"/>
          </w:r>
          <w:r w:rsidR="000510F7" w:rsidRPr="00D41836">
            <w:instrText xml:space="preserve"> CITATION And \l 1033 </w:instrText>
          </w:r>
          <w:r w:rsidR="000510F7" w:rsidRPr="00D41836">
            <w:fldChar w:fldCharType="separate"/>
          </w:r>
          <w:r w:rsidR="000510F7" w:rsidRPr="00D41836">
            <w:rPr>
              <w:noProof/>
            </w:rPr>
            <w:t xml:space="preserve"> (Greeley, 1998)</w:t>
          </w:r>
          <w:r w:rsidR="000510F7" w:rsidRPr="00D41836">
            <w:fldChar w:fldCharType="end"/>
          </w:r>
        </w:sdtContent>
      </w:sdt>
      <w:r w:rsidR="002E3BBC" w:rsidRPr="00D41836">
        <w:t xml:space="preserve">. </w:t>
      </w:r>
      <w:r w:rsidR="004C0EF6" w:rsidRPr="00D41836">
        <w:t xml:space="preserve">The treatment of sexuality as an important component of different religions, through marriage, </w:t>
      </w:r>
      <w:r w:rsidR="00FD08A7" w:rsidRPr="00D41836">
        <w:t>provides a clear indication that the modern society ought to treat sex as a divine act and only engage it in the correct situations as taught in their respective religions.</w:t>
      </w:r>
      <w:r w:rsidR="00401593" w:rsidRPr="00D41836">
        <w:t xml:space="preserve"> This will help promote morality within the society.</w:t>
      </w:r>
      <w:r w:rsidR="00842ABC" w:rsidRPr="00D41836">
        <w:t xml:space="preserve"> However, </w:t>
      </w:r>
      <w:r w:rsidR="00C86194" w:rsidRPr="00D41836">
        <w:t>i</w:t>
      </w:r>
      <w:r w:rsidR="00334FBB" w:rsidRPr="00D41836">
        <w:t>n contrast to this, religion-less societies m</w:t>
      </w:r>
      <w:r w:rsidR="00C86194" w:rsidRPr="00D41836">
        <w:t>a</w:t>
      </w:r>
      <w:r w:rsidR="00334FBB" w:rsidRPr="00D41836">
        <w:t>y develop other ways of understanding</w:t>
      </w:r>
      <w:r w:rsidR="00C86194" w:rsidRPr="00D41836">
        <w:t xml:space="preserve"> this particular issue. Based on the fact that interactions are bound to happen, the general view of sexuality will change depending on the group with higher convincing power. </w:t>
      </w:r>
      <w:r w:rsidR="008225C3" w:rsidRPr="00D41836">
        <w:t xml:space="preserve">Suppose that the latter </w:t>
      </w:r>
      <w:r w:rsidR="008225C3" w:rsidRPr="00214071">
        <w:rPr>
          <w:noProof/>
        </w:rPr>
        <w:t>have</w:t>
      </w:r>
      <w:r w:rsidR="008225C3" w:rsidRPr="00D41836">
        <w:t xml:space="preserve"> a higher convincing power on the issue, </w:t>
      </w:r>
      <w:proofErr w:type="gramStart"/>
      <w:r w:rsidR="008225C3" w:rsidRPr="00D41836">
        <w:t>then</w:t>
      </w:r>
      <w:proofErr w:type="gramEnd"/>
      <w:r w:rsidR="008225C3" w:rsidRPr="00D41836">
        <w:t xml:space="preserve"> this particular view is bound to be shaken. Although it will remain in the minds of the people that</w:t>
      </w:r>
      <w:r w:rsidR="0059225F" w:rsidRPr="00D41836">
        <w:t xml:space="preserve"> sexuality is a sacred issue.</w:t>
      </w:r>
    </w:p>
    <w:p w:rsidR="00401593" w:rsidRPr="00D41836" w:rsidRDefault="00401593" w:rsidP="00D41836">
      <w:pPr>
        <w:pStyle w:val="NormalWeb"/>
        <w:spacing w:before="0" w:beforeAutospacing="0" w:after="0" w:afterAutospacing="0" w:line="480" w:lineRule="auto"/>
      </w:pPr>
      <w:r w:rsidRPr="00D41836">
        <w:lastRenderedPageBreak/>
        <w:tab/>
      </w:r>
      <w:r w:rsidR="00482396" w:rsidRPr="00D41836">
        <w:t>The perspective through which sex and sexuality are perceived in the community depends on the attitudes possessed by these people</w:t>
      </w:r>
      <w:r w:rsidR="00921223" w:rsidRPr="00D41836">
        <w:t xml:space="preserve"> towards the issue.</w:t>
      </w:r>
      <w:r w:rsidR="00782754" w:rsidRPr="00D41836">
        <w:t xml:space="preserve"> May </w:t>
      </w:r>
      <w:r w:rsidR="0057140D" w:rsidRPr="00D41836">
        <w:t>take</w:t>
      </w:r>
      <w:r w:rsidR="00782754" w:rsidRPr="00D41836">
        <w:t xml:space="preserve"> a look on famous Biblical statements such as “be fruitful and multiply” as </w:t>
      </w:r>
      <w:r w:rsidR="0061251E" w:rsidRPr="00D41836">
        <w:t>one of the key contributing factors to why sex is considered to be sacred</w:t>
      </w:r>
      <w:sdt>
        <w:sdtPr>
          <w:id w:val="775764213"/>
          <w:citation/>
        </w:sdtPr>
        <w:sdtEndPr/>
        <w:sdtContent>
          <w:r w:rsidR="0061251E" w:rsidRPr="00D41836">
            <w:fldChar w:fldCharType="begin"/>
          </w:r>
          <w:r w:rsidR="0061251E" w:rsidRPr="00D41836">
            <w:instrText xml:space="preserve"> CITATION Wil07 \l 1033 </w:instrText>
          </w:r>
          <w:r w:rsidR="0061251E" w:rsidRPr="00D41836">
            <w:fldChar w:fldCharType="separate"/>
          </w:r>
          <w:r w:rsidR="0061251E" w:rsidRPr="00D41836">
            <w:rPr>
              <w:noProof/>
            </w:rPr>
            <w:t xml:space="preserve"> (</w:t>
          </w:r>
          <w:r w:rsidR="0061251E" w:rsidRPr="00214071">
            <w:rPr>
              <w:noProof/>
            </w:rPr>
            <w:t>May,</w:t>
          </w:r>
          <w:r w:rsidR="0061251E" w:rsidRPr="00D41836">
            <w:rPr>
              <w:noProof/>
            </w:rPr>
            <w:t xml:space="preserve"> 2007)</w:t>
          </w:r>
          <w:r w:rsidR="0061251E" w:rsidRPr="00D41836">
            <w:fldChar w:fldCharType="end"/>
          </w:r>
        </w:sdtContent>
      </w:sdt>
      <w:r w:rsidR="0061251E" w:rsidRPr="00D41836">
        <w:t xml:space="preserve">. Using his point of view, </w:t>
      </w:r>
      <w:r w:rsidR="00842ABC" w:rsidRPr="00D41836">
        <w:t xml:space="preserve">the mentioning of sex in the Bible provides a basis on how people perceive the act. </w:t>
      </w:r>
      <w:proofErr w:type="gramStart"/>
      <w:r w:rsidR="00842ABC" w:rsidRPr="00D41836">
        <w:t>it</w:t>
      </w:r>
      <w:proofErr w:type="gramEnd"/>
      <w:r w:rsidR="00842ABC" w:rsidRPr="00D41836">
        <w:t xml:space="preserve"> is noted that</w:t>
      </w:r>
      <w:r w:rsidR="0059225F" w:rsidRPr="00D41836">
        <w:t xml:space="preserve"> </w:t>
      </w:r>
      <w:r w:rsidR="00413E59" w:rsidRPr="00D41836">
        <w:t>this forms a large context upon which sexual interactions are initiated. Therefore</w:t>
      </w:r>
      <w:r w:rsidR="00437A05" w:rsidRPr="00D41836">
        <w:t>,</w:t>
      </w:r>
      <w:r w:rsidR="00413E59" w:rsidRPr="00D41836">
        <w:t xml:space="preserve"> taking i</w:t>
      </w:r>
      <w:r w:rsidR="00437A05" w:rsidRPr="00D41836">
        <w:t xml:space="preserve">nto consideration that the originality of this particular perception is borrowed from the bible, </w:t>
      </w:r>
      <w:proofErr w:type="gramStart"/>
      <w:r w:rsidR="00437A05" w:rsidRPr="00D41836">
        <w:t>then</w:t>
      </w:r>
      <w:proofErr w:type="gramEnd"/>
      <w:r w:rsidR="00437A05" w:rsidRPr="00D41836">
        <w:t xml:space="preserve"> it is just to deduce that sexuality should be handled in the manner that is described in religious contexts. </w:t>
      </w:r>
      <w:r w:rsidR="007C5B0A" w:rsidRPr="00D41836">
        <w:t xml:space="preserve">Focusing on the other hand, the wrong use of Biblical contexts such as the one mentioned </w:t>
      </w:r>
      <w:r w:rsidR="007C5B0A" w:rsidRPr="00214071">
        <w:rPr>
          <w:noProof/>
        </w:rPr>
        <w:t>above</w:t>
      </w:r>
      <w:r w:rsidR="007C5B0A" w:rsidRPr="00D41836">
        <w:t xml:space="preserve"> violates a section of norms and teachings </w:t>
      </w:r>
      <w:r w:rsidR="00213E77" w:rsidRPr="00D41836">
        <w:t>taught by the same book. The use of such arguments to justify sexual activities in the society then depicts the argument that sexuality should be defined in the bounds set by religion.</w:t>
      </w:r>
    </w:p>
    <w:p w:rsidR="00BF5045" w:rsidRPr="00D41836" w:rsidRDefault="00BF5045" w:rsidP="00D41836">
      <w:pPr>
        <w:pStyle w:val="NormalWeb"/>
        <w:spacing w:before="0" w:beforeAutospacing="0" w:after="0" w:afterAutospacing="0" w:line="480" w:lineRule="auto"/>
      </w:pPr>
      <w:r w:rsidRPr="00D41836">
        <w:tab/>
      </w:r>
      <w:r w:rsidR="0057140D">
        <w:t>In my view, the articles outline critical points on m</w:t>
      </w:r>
      <w:r w:rsidR="00213EBC" w:rsidRPr="00D41836">
        <w:t xml:space="preserve">arriage </w:t>
      </w:r>
      <w:r w:rsidR="0057140D">
        <w:t>as a</w:t>
      </w:r>
      <w:r w:rsidR="00213EBC" w:rsidRPr="00D41836">
        <w:t xml:space="preserve"> part of God’s relationship with human beings. </w:t>
      </w:r>
      <w:r w:rsidR="00017F9A" w:rsidRPr="00D41836">
        <w:t xml:space="preserve">Marriage is explained in different religions as a sacrament. With a purpose to unite man and woman for life, it also acts as a </w:t>
      </w:r>
      <w:r w:rsidR="00445780" w:rsidRPr="00D41836">
        <w:t xml:space="preserve">clearance to explore the deep aspects of sexuality, in this </w:t>
      </w:r>
      <w:r w:rsidR="00445780" w:rsidRPr="00214071">
        <w:rPr>
          <w:noProof/>
        </w:rPr>
        <w:t>case</w:t>
      </w:r>
      <w:r w:rsidR="00214071">
        <w:rPr>
          <w:noProof/>
        </w:rPr>
        <w:t>,</w:t>
      </w:r>
      <w:r w:rsidR="00445780" w:rsidRPr="00D41836">
        <w:t xml:space="preserve"> sex</w:t>
      </w:r>
      <w:r w:rsidR="00057085" w:rsidRPr="00D41836">
        <w:t xml:space="preserve"> and love</w:t>
      </w:r>
      <w:r w:rsidR="00445780" w:rsidRPr="00D41836">
        <w:t xml:space="preserve">. </w:t>
      </w:r>
      <w:r w:rsidR="00057085" w:rsidRPr="00D41836">
        <w:t>As a result, marriage is often termed as an extension of man’s relationship with God</w:t>
      </w:r>
      <w:sdt>
        <w:sdtPr>
          <w:id w:val="1084260270"/>
          <w:citation/>
        </w:sdtPr>
        <w:sdtEndPr/>
        <w:sdtContent>
          <w:r w:rsidR="00744CB6" w:rsidRPr="00D41836">
            <w:fldChar w:fldCharType="begin"/>
          </w:r>
          <w:r w:rsidR="00744CB6" w:rsidRPr="00D41836">
            <w:instrText xml:space="preserve"> CITATION And \l 1033 </w:instrText>
          </w:r>
          <w:r w:rsidR="00744CB6" w:rsidRPr="00D41836">
            <w:fldChar w:fldCharType="separate"/>
          </w:r>
          <w:r w:rsidR="00744CB6" w:rsidRPr="00D41836">
            <w:rPr>
              <w:noProof/>
            </w:rPr>
            <w:t xml:space="preserve"> (Greeley, 1998)</w:t>
          </w:r>
          <w:r w:rsidR="00744CB6" w:rsidRPr="00D41836">
            <w:fldChar w:fldCharType="end"/>
          </w:r>
        </w:sdtContent>
      </w:sdt>
      <w:r w:rsidR="00057085" w:rsidRPr="00D41836">
        <w:t>.</w:t>
      </w:r>
      <w:r w:rsidR="005C1FB6" w:rsidRPr="00D41836">
        <w:t xml:space="preserve"> </w:t>
      </w:r>
      <w:r w:rsidR="00B80392" w:rsidRPr="00D41836">
        <w:t xml:space="preserve">Through </w:t>
      </w:r>
      <w:r w:rsidR="0002761B" w:rsidRPr="00D41836">
        <w:t xml:space="preserve">the virtue of marriage defined in </w:t>
      </w:r>
      <w:r w:rsidR="00B91171" w:rsidRPr="00D41836">
        <w:t xml:space="preserve">Christianity, sexuality is bound with religion. Consequently, it follows that sexuality and sex ought to be defined in accordance </w:t>
      </w:r>
      <w:r w:rsidR="00214071">
        <w:rPr>
          <w:noProof/>
        </w:rPr>
        <w:t>with</w:t>
      </w:r>
      <w:r w:rsidR="00B91171" w:rsidRPr="00D41836">
        <w:t xml:space="preserve"> religion, making sure that none of the religious norms, teachings and </w:t>
      </w:r>
      <w:r w:rsidR="0034473C" w:rsidRPr="00D41836">
        <w:t xml:space="preserve">beliefs </w:t>
      </w:r>
      <w:r w:rsidR="00214071">
        <w:rPr>
          <w:noProof/>
        </w:rPr>
        <w:t>is</w:t>
      </w:r>
      <w:r w:rsidR="0034473C" w:rsidRPr="00D41836">
        <w:t xml:space="preserve"> violated. This translates that sexuality is sacred and should be </w:t>
      </w:r>
      <w:r w:rsidR="0034473C" w:rsidRPr="00214071">
        <w:rPr>
          <w:noProof/>
        </w:rPr>
        <w:t>practi</w:t>
      </w:r>
      <w:r w:rsidR="00214071">
        <w:rPr>
          <w:noProof/>
        </w:rPr>
        <w:t>s</w:t>
      </w:r>
      <w:r w:rsidR="0034473C" w:rsidRPr="00214071">
        <w:rPr>
          <w:noProof/>
        </w:rPr>
        <w:t>ed</w:t>
      </w:r>
      <w:r w:rsidR="0034473C" w:rsidRPr="00D41836">
        <w:t xml:space="preserve"> between the boundaries set by each particular </w:t>
      </w:r>
      <w:r w:rsidR="00214071">
        <w:t>religion.</w:t>
      </w:r>
    </w:p>
    <w:p w:rsidR="0034473C" w:rsidRPr="00D41836" w:rsidRDefault="0034473C" w:rsidP="00D41836">
      <w:pPr>
        <w:pStyle w:val="NormalWeb"/>
        <w:spacing w:before="0" w:beforeAutospacing="0" w:after="0" w:afterAutospacing="0" w:line="480" w:lineRule="auto"/>
      </w:pPr>
      <w:r w:rsidRPr="00D41836">
        <w:tab/>
        <w:t xml:space="preserve">Although perspectives change over time, </w:t>
      </w:r>
      <w:r w:rsidR="00351465" w:rsidRPr="00D41836">
        <w:t xml:space="preserve">the ways through which sexuality is perceived in religious communities will hardly change. This is because Christians are </w:t>
      </w:r>
      <w:r w:rsidR="00D41836" w:rsidRPr="00D41836">
        <w:t>conservative people and hardly bear the loss of a possible truth or and endorsed perception</w:t>
      </w:r>
      <w:sdt>
        <w:sdtPr>
          <w:id w:val="1630667635"/>
          <w:citation/>
        </w:sdtPr>
        <w:sdtEndPr/>
        <w:sdtContent>
          <w:r w:rsidR="00D41836" w:rsidRPr="00D41836">
            <w:fldChar w:fldCharType="begin"/>
          </w:r>
          <w:r w:rsidR="00D41836" w:rsidRPr="00D41836">
            <w:instrText xml:space="preserve"> CITATION And \l 1033 </w:instrText>
          </w:r>
          <w:r w:rsidR="00D41836" w:rsidRPr="00D41836">
            <w:fldChar w:fldCharType="separate"/>
          </w:r>
          <w:r w:rsidR="00D41836" w:rsidRPr="00D41836">
            <w:rPr>
              <w:noProof/>
            </w:rPr>
            <w:t xml:space="preserve"> </w:t>
          </w:r>
          <w:r w:rsidR="00D41836" w:rsidRPr="00D41836">
            <w:rPr>
              <w:noProof/>
            </w:rPr>
            <w:lastRenderedPageBreak/>
            <w:t>(Greeley, 1998)</w:t>
          </w:r>
          <w:r w:rsidR="00D41836" w:rsidRPr="00D41836">
            <w:fldChar w:fldCharType="end"/>
          </w:r>
        </w:sdtContent>
      </w:sdt>
      <w:r w:rsidR="00D41836" w:rsidRPr="00D41836">
        <w:t xml:space="preserve">. </w:t>
      </w:r>
      <w:r w:rsidR="0057140D" w:rsidRPr="00D41836">
        <w:t>The</w:t>
      </w:r>
      <w:r w:rsidR="00D41836" w:rsidRPr="00D41836">
        <w:t xml:space="preserve"> issue might be overlooked but for sure it still lies within the minds of the society.</w:t>
      </w:r>
    </w:p>
    <w:p w:rsidR="00D41836" w:rsidRPr="00D41836" w:rsidRDefault="00D41836" w:rsidP="00D41836">
      <w:pPr>
        <w:pStyle w:val="NormalWeb"/>
        <w:spacing w:before="0" w:beforeAutospacing="0" w:after="0" w:afterAutospacing="0" w:line="480" w:lineRule="auto"/>
      </w:pPr>
    </w:p>
    <w:p w:rsidR="00D41836" w:rsidRPr="00D41836" w:rsidRDefault="00D41836" w:rsidP="00D41836">
      <w:pPr>
        <w:pStyle w:val="NormalWeb"/>
        <w:spacing w:before="0" w:beforeAutospacing="0" w:after="0" w:afterAutospacing="0" w:line="480" w:lineRule="auto"/>
      </w:pPr>
    </w:p>
    <w:p w:rsidR="00D41836" w:rsidRPr="00D41836" w:rsidRDefault="00D41836" w:rsidP="00D41836">
      <w:pPr>
        <w:pStyle w:val="NormalWeb"/>
        <w:spacing w:before="0" w:beforeAutospacing="0" w:after="0" w:afterAutospacing="0" w:line="480" w:lineRule="auto"/>
      </w:pPr>
    </w:p>
    <w:sdt>
      <w:sdtPr>
        <w:rPr>
          <w:rFonts w:ascii="Times New Roman" w:eastAsiaTheme="minorHAnsi" w:hAnsi="Times New Roman" w:cs="Times New Roman"/>
          <w:color w:val="auto"/>
          <w:sz w:val="24"/>
          <w:szCs w:val="24"/>
        </w:rPr>
        <w:id w:val="18740346"/>
        <w:docPartObj>
          <w:docPartGallery w:val="Bibliographies"/>
          <w:docPartUnique/>
        </w:docPartObj>
      </w:sdtPr>
      <w:sdtEndPr/>
      <w:sdtContent>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57140D" w:rsidRDefault="0057140D" w:rsidP="0057140D">
          <w:pPr>
            <w:pStyle w:val="Heading1"/>
            <w:spacing w:line="480" w:lineRule="auto"/>
            <w:jc w:val="center"/>
            <w:rPr>
              <w:rFonts w:ascii="Times New Roman" w:eastAsiaTheme="minorHAnsi" w:hAnsi="Times New Roman" w:cs="Times New Roman"/>
              <w:color w:val="auto"/>
              <w:sz w:val="24"/>
              <w:szCs w:val="24"/>
            </w:rPr>
          </w:pPr>
        </w:p>
        <w:p w:rsidR="00D41836" w:rsidRPr="00D41836" w:rsidRDefault="00D41836" w:rsidP="0057140D">
          <w:pPr>
            <w:pStyle w:val="Heading1"/>
            <w:spacing w:line="480" w:lineRule="auto"/>
            <w:jc w:val="center"/>
            <w:rPr>
              <w:rFonts w:ascii="Times New Roman" w:hAnsi="Times New Roman" w:cs="Times New Roman"/>
              <w:color w:val="auto"/>
              <w:sz w:val="24"/>
              <w:szCs w:val="24"/>
            </w:rPr>
          </w:pPr>
          <w:r w:rsidRPr="00D4183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D41836" w:rsidRPr="00D41836" w:rsidRDefault="00D41836" w:rsidP="00D41836">
              <w:pPr>
                <w:pStyle w:val="Bibliography"/>
                <w:spacing w:line="480" w:lineRule="auto"/>
                <w:ind w:left="720" w:hanging="720"/>
                <w:rPr>
                  <w:rFonts w:ascii="Times New Roman" w:hAnsi="Times New Roman" w:cs="Times New Roman"/>
                  <w:noProof/>
                  <w:sz w:val="24"/>
                  <w:szCs w:val="24"/>
                </w:rPr>
              </w:pPr>
              <w:r w:rsidRPr="00D41836">
                <w:rPr>
                  <w:rFonts w:ascii="Times New Roman" w:hAnsi="Times New Roman" w:cs="Times New Roman"/>
                  <w:sz w:val="24"/>
                  <w:szCs w:val="24"/>
                </w:rPr>
                <w:fldChar w:fldCharType="begin"/>
              </w:r>
              <w:r w:rsidRPr="00D41836">
                <w:rPr>
                  <w:rFonts w:ascii="Times New Roman" w:hAnsi="Times New Roman" w:cs="Times New Roman"/>
                  <w:sz w:val="24"/>
                  <w:szCs w:val="24"/>
                </w:rPr>
                <w:instrText xml:space="preserve"> BIBLIOGRAPHY </w:instrText>
              </w:r>
              <w:r w:rsidRPr="00D41836">
                <w:rPr>
                  <w:rFonts w:ascii="Times New Roman" w:hAnsi="Times New Roman" w:cs="Times New Roman"/>
                  <w:sz w:val="24"/>
                  <w:szCs w:val="24"/>
                </w:rPr>
                <w:fldChar w:fldCharType="separate"/>
              </w:r>
              <w:r w:rsidRPr="00D41836">
                <w:rPr>
                  <w:rFonts w:ascii="Times New Roman" w:hAnsi="Times New Roman" w:cs="Times New Roman"/>
                  <w:noProof/>
                  <w:sz w:val="24"/>
                  <w:szCs w:val="24"/>
                </w:rPr>
                <w:t xml:space="preserve">Greeley, A. (1998). Sex and Premarital Sex. In A. M. Greeley, </w:t>
              </w:r>
              <w:r w:rsidRPr="00D41836">
                <w:rPr>
                  <w:rFonts w:ascii="Times New Roman" w:hAnsi="Times New Roman" w:cs="Times New Roman"/>
                  <w:i/>
                  <w:iCs/>
                  <w:noProof/>
                  <w:sz w:val="24"/>
                  <w:szCs w:val="24"/>
                </w:rPr>
                <w:t>Sexual Intimacy: Love and Play.</w:t>
              </w:r>
              <w:r w:rsidRPr="00D41836">
                <w:rPr>
                  <w:rFonts w:ascii="Times New Roman" w:hAnsi="Times New Roman" w:cs="Times New Roman"/>
                  <w:noProof/>
                  <w:sz w:val="24"/>
                  <w:szCs w:val="24"/>
                </w:rPr>
                <w:t xml:space="preserve"> </w:t>
              </w:r>
            </w:p>
            <w:p w:rsidR="00D41836" w:rsidRPr="00D41836" w:rsidRDefault="00D41836" w:rsidP="00D41836">
              <w:pPr>
                <w:pStyle w:val="Bibliography"/>
                <w:spacing w:line="480" w:lineRule="auto"/>
                <w:ind w:left="720" w:hanging="720"/>
                <w:rPr>
                  <w:rFonts w:ascii="Times New Roman" w:hAnsi="Times New Roman" w:cs="Times New Roman"/>
                  <w:noProof/>
                  <w:sz w:val="24"/>
                  <w:szCs w:val="24"/>
                </w:rPr>
              </w:pPr>
              <w:r w:rsidRPr="00D41836">
                <w:rPr>
                  <w:rFonts w:ascii="Times New Roman" w:hAnsi="Times New Roman" w:cs="Times New Roman"/>
                  <w:noProof/>
                  <w:sz w:val="24"/>
                  <w:szCs w:val="24"/>
                </w:rPr>
                <w:t xml:space="preserve">May, W. F. (2007). Four Mischevious Theories of Sex. In W. F. May, </w:t>
              </w:r>
              <w:r w:rsidRPr="00D41836">
                <w:rPr>
                  <w:rFonts w:ascii="Times New Roman" w:hAnsi="Times New Roman" w:cs="Times New Roman"/>
                  <w:i/>
                  <w:iCs/>
                  <w:noProof/>
                  <w:sz w:val="24"/>
                  <w:szCs w:val="24"/>
                </w:rPr>
                <w:t>Perspectives on Marriage</w:t>
              </w:r>
              <w:r w:rsidRPr="00D41836">
                <w:rPr>
                  <w:rFonts w:ascii="Times New Roman" w:hAnsi="Times New Roman" w:cs="Times New Roman"/>
                  <w:noProof/>
                  <w:sz w:val="24"/>
                  <w:szCs w:val="24"/>
                </w:rPr>
                <w:t xml:space="preserve"> (pp. 189-201). New York: Oxford University Press.</w:t>
              </w:r>
            </w:p>
            <w:p w:rsidR="00D41836" w:rsidRPr="00D41836" w:rsidRDefault="00D41836" w:rsidP="00D41836">
              <w:pPr>
                <w:spacing w:line="480" w:lineRule="auto"/>
                <w:rPr>
                  <w:rFonts w:ascii="Times New Roman" w:hAnsi="Times New Roman" w:cs="Times New Roman"/>
                  <w:sz w:val="24"/>
                  <w:szCs w:val="24"/>
                </w:rPr>
              </w:pPr>
              <w:r w:rsidRPr="00D41836">
                <w:rPr>
                  <w:rFonts w:ascii="Times New Roman" w:hAnsi="Times New Roman" w:cs="Times New Roman"/>
                  <w:b/>
                  <w:bCs/>
                  <w:noProof/>
                  <w:sz w:val="24"/>
                  <w:szCs w:val="24"/>
                </w:rPr>
                <w:fldChar w:fldCharType="end"/>
              </w:r>
            </w:p>
          </w:sdtContent>
        </w:sdt>
      </w:sdtContent>
    </w:sdt>
    <w:p w:rsidR="00D41836" w:rsidRPr="00D41836" w:rsidRDefault="00D41836" w:rsidP="00D41836">
      <w:pPr>
        <w:pStyle w:val="NormalWeb"/>
        <w:spacing w:before="0" w:beforeAutospacing="0" w:after="0" w:afterAutospacing="0" w:line="480" w:lineRule="auto"/>
      </w:pPr>
    </w:p>
    <w:p w:rsidR="00BF5045" w:rsidRPr="00D41836" w:rsidRDefault="00BF5045" w:rsidP="00D41836">
      <w:pPr>
        <w:pStyle w:val="NormalWeb"/>
        <w:spacing w:before="0" w:beforeAutospacing="0" w:after="0" w:afterAutospacing="0" w:line="480" w:lineRule="auto"/>
      </w:pPr>
    </w:p>
    <w:sectPr w:rsidR="00BF5045" w:rsidRPr="00D41836"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3FA" w:rsidRDefault="00C703FA" w:rsidP="000D18AB">
      <w:pPr>
        <w:spacing w:after="0" w:line="240" w:lineRule="auto"/>
      </w:pPr>
      <w:r>
        <w:separator/>
      </w:r>
    </w:p>
  </w:endnote>
  <w:endnote w:type="continuationSeparator" w:id="0">
    <w:p w:rsidR="00C703FA" w:rsidRDefault="00C703FA"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3FA" w:rsidRDefault="00C703FA" w:rsidP="000D18AB">
      <w:pPr>
        <w:spacing w:after="0" w:line="240" w:lineRule="auto"/>
      </w:pPr>
      <w:r>
        <w:separator/>
      </w:r>
    </w:p>
  </w:footnote>
  <w:footnote w:type="continuationSeparator" w:id="0">
    <w:p w:rsidR="00C703FA" w:rsidRDefault="00C703FA"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57140D">
          <w:rPr>
            <w:noProof/>
          </w:rPr>
          <w:t>2</w:t>
        </w:r>
        <w:r>
          <w:rPr>
            <w:noProof/>
          </w:rPr>
          <w:fldChar w:fldCharType="end"/>
        </w:r>
      </w:p>
    </w:sdtContent>
  </w:sdt>
  <w:p w:rsidR="00ED71CA" w:rsidRPr="0034428C" w:rsidRDefault="00D470A4">
    <w:pPr>
      <w:pStyle w:val="Header"/>
      <w:rPr>
        <w:rFonts w:ascii="Times New Roman" w:hAnsi="Times New Roman" w:cs="Times New Roman"/>
        <w:sz w:val="24"/>
        <w:szCs w:val="24"/>
      </w:rPr>
    </w:pPr>
    <w:r>
      <w:rPr>
        <w:rFonts w:ascii="Times New Roman" w:hAnsi="Times New Roman" w:cs="Times New Roman"/>
        <w:sz w:val="24"/>
        <w:szCs w:val="24"/>
      </w:rPr>
      <w:t>REVIEW ON SEX AND PREMARITAL SEX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7E7"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0027E7">
      <w:rPr>
        <w:rFonts w:ascii="Times New Roman" w:hAnsi="Times New Roman" w:cs="Times New Roman"/>
        <w:sz w:val="24"/>
        <w:szCs w:val="24"/>
      </w:rPr>
      <w:t>CRITICAL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wFAMdWhZMtAAAA"/>
  </w:docVars>
  <w:rsids>
    <w:rsidRoot w:val="00132776"/>
    <w:rsid w:val="0000159C"/>
    <w:rsid w:val="00001D17"/>
    <w:rsid w:val="000027E7"/>
    <w:rsid w:val="00006D02"/>
    <w:rsid w:val="0000711E"/>
    <w:rsid w:val="00015957"/>
    <w:rsid w:val="00017F9A"/>
    <w:rsid w:val="0002761B"/>
    <w:rsid w:val="00035981"/>
    <w:rsid w:val="000365C0"/>
    <w:rsid w:val="000459EE"/>
    <w:rsid w:val="00050CA7"/>
    <w:rsid w:val="000510F7"/>
    <w:rsid w:val="0005630C"/>
    <w:rsid w:val="000569AD"/>
    <w:rsid w:val="00056EA8"/>
    <w:rsid w:val="00057085"/>
    <w:rsid w:val="0006194B"/>
    <w:rsid w:val="0006405B"/>
    <w:rsid w:val="000659A3"/>
    <w:rsid w:val="000743A6"/>
    <w:rsid w:val="000748FF"/>
    <w:rsid w:val="00076C06"/>
    <w:rsid w:val="000825ED"/>
    <w:rsid w:val="000929BD"/>
    <w:rsid w:val="0009746B"/>
    <w:rsid w:val="000A0299"/>
    <w:rsid w:val="000A1048"/>
    <w:rsid w:val="000A11DB"/>
    <w:rsid w:val="000A1732"/>
    <w:rsid w:val="000A56ED"/>
    <w:rsid w:val="000A5B02"/>
    <w:rsid w:val="000B77C6"/>
    <w:rsid w:val="000B7E32"/>
    <w:rsid w:val="000C2132"/>
    <w:rsid w:val="000C4316"/>
    <w:rsid w:val="000C69CF"/>
    <w:rsid w:val="000C74F0"/>
    <w:rsid w:val="000D18AB"/>
    <w:rsid w:val="000D6930"/>
    <w:rsid w:val="000E18FA"/>
    <w:rsid w:val="000E4453"/>
    <w:rsid w:val="000E573A"/>
    <w:rsid w:val="000F79D1"/>
    <w:rsid w:val="001049AF"/>
    <w:rsid w:val="00106C46"/>
    <w:rsid w:val="00121259"/>
    <w:rsid w:val="0012158D"/>
    <w:rsid w:val="00131295"/>
    <w:rsid w:val="00132721"/>
    <w:rsid w:val="00132776"/>
    <w:rsid w:val="00133346"/>
    <w:rsid w:val="00146EE3"/>
    <w:rsid w:val="00152976"/>
    <w:rsid w:val="00160C33"/>
    <w:rsid w:val="00163EBF"/>
    <w:rsid w:val="00166B5A"/>
    <w:rsid w:val="0017189E"/>
    <w:rsid w:val="00176CC6"/>
    <w:rsid w:val="00182BE6"/>
    <w:rsid w:val="00183613"/>
    <w:rsid w:val="00183BEA"/>
    <w:rsid w:val="001947CB"/>
    <w:rsid w:val="001978D7"/>
    <w:rsid w:val="001A6449"/>
    <w:rsid w:val="001A6E1C"/>
    <w:rsid w:val="001B6751"/>
    <w:rsid w:val="001C1909"/>
    <w:rsid w:val="001C713C"/>
    <w:rsid w:val="001D3C4C"/>
    <w:rsid w:val="001D6DF3"/>
    <w:rsid w:val="001F43C2"/>
    <w:rsid w:val="00213E77"/>
    <w:rsid w:val="00213EBC"/>
    <w:rsid w:val="00214071"/>
    <w:rsid w:val="00233EDD"/>
    <w:rsid w:val="0023474E"/>
    <w:rsid w:val="00240A7B"/>
    <w:rsid w:val="00243F68"/>
    <w:rsid w:val="00244E91"/>
    <w:rsid w:val="002510E1"/>
    <w:rsid w:val="00265D54"/>
    <w:rsid w:val="00273620"/>
    <w:rsid w:val="00273646"/>
    <w:rsid w:val="00280B9D"/>
    <w:rsid w:val="00280DAA"/>
    <w:rsid w:val="0028637A"/>
    <w:rsid w:val="00286C20"/>
    <w:rsid w:val="00297C50"/>
    <w:rsid w:val="002A1307"/>
    <w:rsid w:val="002B1A3F"/>
    <w:rsid w:val="002B50CD"/>
    <w:rsid w:val="002C56C7"/>
    <w:rsid w:val="002C715F"/>
    <w:rsid w:val="002D3035"/>
    <w:rsid w:val="002D321A"/>
    <w:rsid w:val="002E0CB2"/>
    <w:rsid w:val="002E3BBC"/>
    <w:rsid w:val="002F0467"/>
    <w:rsid w:val="002F70C7"/>
    <w:rsid w:val="003073A0"/>
    <w:rsid w:val="00310EF3"/>
    <w:rsid w:val="00311813"/>
    <w:rsid w:val="00312D9C"/>
    <w:rsid w:val="003157CA"/>
    <w:rsid w:val="0032363D"/>
    <w:rsid w:val="003275AD"/>
    <w:rsid w:val="00334FBB"/>
    <w:rsid w:val="00337935"/>
    <w:rsid w:val="0034401E"/>
    <w:rsid w:val="0034428C"/>
    <w:rsid w:val="0034473C"/>
    <w:rsid w:val="00344E35"/>
    <w:rsid w:val="00350B5D"/>
    <w:rsid w:val="00351465"/>
    <w:rsid w:val="003632D3"/>
    <w:rsid w:val="003632E6"/>
    <w:rsid w:val="00363B29"/>
    <w:rsid w:val="00366601"/>
    <w:rsid w:val="00373138"/>
    <w:rsid w:val="003776AA"/>
    <w:rsid w:val="0038201C"/>
    <w:rsid w:val="003840CA"/>
    <w:rsid w:val="003947AF"/>
    <w:rsid w:val="00394E96"/>
    <w:rsid w:val="003B2535"/>
    <w:rsid w:val="003B2FB5"/>
    <w:rsid w:val="003B43E4"/>
    <w:rsid w:val="003B6228"/>
    <w:rsid w:val="003B69E0"/>
    <w:rsid w:val="003B7A93"/>
    <w:rsid w:val="003C33EF"/>
    <w:rsid w:val="003C743C"/>
    <w:rsid w:val="003C74B7"/>
    <w:rsid w:val="003C7D0A"/>
    <w:rsid w:val="003D43B1"/>
    <w:rsid w:val="003F0085"/>
    <w:rsid w:val="003F53DF"/>
    <w:rsid w:val="00401593"/>
    <w:rsid w:val="00406BA7"/>
    <w:rsid w:val="00407C74"/>
    <w:rsid w:val="00413E59"/>
    <w:rsid w:val="00437A05"/>
    <w:rsid w:val="00445780"/>
    <w:rsid w:val="004500D1"/>
    <w:rsid w:val="004501BF"/>
    <w:rsid w:val="0045338B"/>
    <w:rsid w:val="00456101"/>
    <w:rsid w:val="004636D1"/>
    <w:rsid w:val="00465254"/>
    <w:rsid w:val="00465C6D"/>
    <w:rsid w:val="00482396"/>
    <w:rsid w:val="00485A67"/>
    <w:rsid w:val="00486269"/>
    <w:rsid w:val="00490E03"/>
    <w:rsid w:val="00493779"/>
    <w:rsid w:val="0049390A"/>
    <w:rsid w:val="00496F0C"/>
    <w:rsid w:val="004A1D0B"/>
    <w:rsid w:val="004A3FCA"/>
    <w:rsid w:val="004A5BD5"/>
    <w:rsid w:val="004A6AD7"/>
    <w:rsid w:val="004B6BB6"/>
    <w:rsid w:val="004C0EF6"/>
    <w:rsid w:val="004C1A6C"/>
    <w:rsid w:val="004D05DB"/>
    <w:rsid w:val="004D6EFE"/>
    <w:rsid w:val="004E4ED7"/>
    <w:rsid w:val="004F05DC"/>
    <w:rsid w:val="004F65A7"/>
    <w:rsid w:val="004F76E2"/>
    <w:rsid w:val="00500663"/>
    <w:rsid w:val="00507767"/>
    <w:rsid w:val="00522578"/>
    <w:rsid w:val="00523A04"/>
    <w:rsid w:val="00534071"/>
    <w:rsid w:val="0054246D"/>
    <w:rsid w:val="00545523"/>
    <w:rsid w:val="005650CE"/>
    <w:rsid w:val="00570080"/>
    <w:rsid w:val="00570A92"/>
    <w:rsid w:val="0057140D"/>
    <w:rsid w:val="005735AA"/>
    <w:rsid w:val="0059225F"/>
    <w:rsid w:val="00594A64"/>
    <w:rsid w:val="00594C7B"/>
    <w:rsid w:val="00594E25"/>
    <w:rsid w:val="005A7FF6"/>
    <w:rsid w:val="005C1FB6"/>
    <w:rsid w:val="005C594E"/>
    <w:rsid w:val="005D19A3"/>
    <w:rsid w:val="005D6352"/>
    <w:rsid w:val="005D7BED"/>
    <w:rsid w:val="005E33B4"/>
    <w:rsid w:val="005E7A50"/>
    <w:rsid w:val="005F3A87"/>
    <w:rsid w:val="00604590"/>
    <w:rsid w:val="006066EC"/>
    <w:rsid w:val="00606F87"/>
    <w:rsid w:val="00610649"/>
    <w:rsid w:val="00610B23"/>
    <w:rsid w:val="00611D8E"/>
    <w:rsid w:val="0061251E"/>
    <w:rsid w:val="006219B0"/>
    <w:rsid w:val="00621EF0"/>
    <w:rsid w:val="006304FA"/>
    <w:rsid w:val="00631A31"/>
    <w:rsid w:val="00633C39"/>
    <w:rsid w:val="006346E9"/>
    <w:rsid w:val="006530FD"/>
    <w:rsid w:val="0066794D"/>
    <w:rsid w:val="006733E5"/>
    <w:rsid w:val="006775B7"/>
    <w:rsid w:val="0068158E"/>
    <w:rsid w:val="00696F25"/>
    <w:rsid w:val="006B0F38"/>
    <w:rsid w:val="006B0FEA"/>
    <w:rsid w:val="006B5F18"/>
    <w:rsid w:val="006B7965"/>
    <w:rsid w:val="006C3BA5"/>
    <w:rsid w:val="006C416F"/>
    <w:rsid w:val="006C50B9"/>
    <w:rsid w:val="006D1070"/>
    <w:rsid w:val="006D43D3"/>
    <w:rsid w:val="006D7ED1"/>
    <w:rsid w:val="006F403E"/>
    <w:rsid w:val="006F5662"/>
    <w:rsid w:val="006F608F"/>
    <w:rsid w:val="007006CA"/>
    <w:rsid w:val="00704CA6"/>
    <w:rsid w:val="00705A84"/>
    <w:rsid w:val="00721E50"/>
    <w:rsid w:val="00723390"/>
    <w:rsid w:val="007334E3"/>
    <w:rsid w:val="0074251F"/>
    <w:rsid w:val="00744CB6"/>
    <w:rsid w:val="00751E13"/>
    <w:rsid w:val="007525E4"/>
    <w:rsid w:val="00755B66"/>
    <w:rsid w:val="00756DE8"/>
    <w:rsid w:val="00757097"/>
    <w:rsid w:val="007669F9"/>
    <w:rsid w:val="00771FF1"/>
    <w:rsid w:val="00782754"/>
    <w:rsid w:val="00786F0A"/>
    <w:rsid w:val="00791B20"/>
    <w:rsid w:val="00796ADB"/>
    <w:rsid w:val="007B020B"/>
    <w:rsid w:val="007B350E"/>
    <w:rsid w:val="007B6B40"/>
    <w:rsid w:val="007B7E2B"/>
    <w:rsid w:val="007C0CFE"/>
    <w:rsid w:val="007C3B64"/>
    <w:rsid w:val="007C5B0A"/>
    <w:rsid w:val="007D3117"/>
    <w:rsid w:val="007D7DFF"/>
    <w:rsid w:val="007E041B"/>
    <w:rsid w:val="007E7E8C"/>
    <w:rsid w:val="007F3F40"/>
    <w:rsid w:val="007F4582"/>
    <w:rsid w:val="00805A16"/>
    <w:rsid w:val="008225C3"/>
    <w:rsid w:val="00824D06"/>
    <w:rsid w:val="00827C78"/>
    <w:rsid w:val="00836109"/>
    <w:rsid w:val="008411C7"/>
    <w:rsid w:val="00842ABC"/>
    <w:rsid w:val="00844679"/>
    <w:rsid w:val="00844EF5"/>
    <w:rsid w:val="00845183"/>
    <w:rsid w:val="00847462"/>
    <w:rsid w:val="00850D86"/>
    <w:rsid w:val="00851CAC"/>
    <w:rsid w:val="00855D21"/>
    <w:rsid w:val="00861AE3"/>
    <w:rsid w:val="00872CBC"/>
    <w:rsid w:val="00880D1E"/>
    <w:rsid w:val="00884977"/>
    <w:rsid w:val="00884B16"/>
    <w:rsid w:val="00886F07"/>
    <w:rsid w:val="00890333"/>
    <w:rsid w:val="008906DA"/>
    <w:rsid w:val="008919F4"/>
    <w:rsid w:val="00892830"/>
    <w:rsid w:val="008967E9"/>
    <w:rsid w:val="00897C75"/>
    <w:rsid w:val="008A3257"/>
    <w:rsid w:val="008A6A84"/>
    <w:rsid w:val="008B08E6"/>
    <w:rsid w:val="008B348F"/>
    <w:rsid w:val="008B3A62"/>
    <w:rsid w:val="008B6FBD"/>
    <w:rsid w:val="008B7189"/>
    <w:rsid w:val="008C2725"/>
    <w:rsid w:val="008C744F"/>
    <w:rsid w:val="008D18E2"/>
    <w:rsid w:val="008D2247"/>
    <w:rsid w:val="008D7335"/>
    <w:rsid w:val="008E0251"/>
    <w:rsid w:val="008E145F"/>
    <w:rsid w:val="008E7372"/>
    <w:rsid w:val="008E759F"/>
    <w:rsid w:val="008F0A2E"/>
    <w:rsid w:val="009018C2"/>
    <w:rsid w:val="0092116A"/>
    <w:rsid w:val="00921223"/>
    <w:rsid w:val="00935D74"/>
    <w:rsid w:val="00941579"/>
    <w:rsid w:val="0094414C"/>
    <w:rsid w:val="009445D2"/>
    <w:rsid w:val="00945E47"/>
    <w:rsid w:val="00952A2D"/>
    <w:rsid w:val="00964496"/>
    <w:rsid w:val="009668A2"/>
    <w:rsid w:val="00992BD3"/>
    <w:rsid w:val="00992C8A"/>
    <w:rsid w:val="009A1444"/>
    <w:rsid w:val="009A1E61"/>
    <w:rsid w:val="009C1415"/>
    <w:rsid w:val="009C6BB1"/>
    <w:rsid w:val="009C71D0"/>
    <w:rsid w:val="009C7E93"/>
    <w:rsid w:val="009D0240"/>
    <w:rsid w:val="009E0E7D"/>
    <w:rsid w:val="009E142C"/>
    <w:rsid w:val="009F38F8"/>
    <w:rsid w:val="009F5D92"/>
    <w:rsid w:val="00A00758"/>
    <w:rsid w:val="00A03CFD"/>
    <w:rsid w:val="00A054D9"/>
    <w:rsid w:val="00A0564D"/>
    <w:rsid w:val="00A070BD"/>
    <w:rsid w:val="00A117C1"/>
    <w:rsid w:val="00A1319D"/>
    <w:rsid w:val="00A14FCC"/>
    <w:rsid w:val="00A20053"/>
    <w:rsid w:val="00A2518E"/>
    <w:rsid w:val="00A4299A"/>
    <w:rsid w:val="00A44889"/>
    <w:rsid w:val="00A50575"/>
    <w:rsid w:val="00A53365"/>
    <w:rsid w:val="00A564ED"/>
    <w:rsid w:val="00A57614"/>
    <w:rsid w:val="00A61C34"/>
    <w:rsid w:val="00A66A34"/>
    <w:rsid w:val="00A918DD"/>
    <w:rsid w:val="00A95B80"/>
    <w:rsid w:val="00AA1649"/>
    <w:rsid w:val="00AB065C"/>
    <w:rsid w:val="00AD6FC0"/>
    <w:rsid w:val="00AD7D22"/>
    <w:rsid w:val="00AD7FC2"/>
    <w:rsid w:val="00AE1748"/>
    <w:rsid w:val="00AE425E"/>
    <w:rsid w:val="00AF155A"/>
    <w:rsid w:val="00AF377C"/>
    <w:rsid w:val="00B056DA"/>
    <w:rsid w:val="00B10984"/>
    <w:rsid w:val="00B14EEB"/>
    <w:rsid w:val="00B21E92"/>
    <w:rsid w:val="00B22DB1"/>
    <w:rsid w:val="00B30002"/>
    <w:rsid w:val="00B45308"/>
    <w:rsid w:val="00B45EE6"/>
    <w:rsid w:val="00B50703"/>
    <w:rsid w:val="00B53D10"/>
    <w:rsid w:val="00B5513D"/>
    <w:rsid w:val="00B61AEA"/>
    <w:rsid w:val="00B75FFD"/>
    <w:rsid w:val="00B76DC5"/>
    <w:rsid w:val="00B80392"/>
    <w:rsid w:val="00B807B7"/>
    <w:rsid w:val="00B8290C"/>
    <w:rsid w:val="00B846E8"/>
    <w:rsid w:val="00B85060"/>
    <w:rsid w:val="00B91171"/>
    <w:rsid w:val="00B94AE1"/>
    <w:rsid w:val="00B960EB"/>
    <w:rsid w:val="00BA08E2"/>
    <w:rsid w:val="00BA2FFC"/>
    <w:rsid w:val="00BA37D5"/>
    <w:rsid w:val="00BA40D4"/>
    <w:rsid w:val="00BA7D49"/>
    <w:rsid w:val="00BB0D1F"/>
    <w:rsid w:val="00BB25D2"/>
    <w:rsid w:val="00BC12B1"/>
    <w:rsid w:val="00BD144A"/>
    <w:rsid w:val="00BD175C"/>
    <w:rsid w:val="00BE05AA"/>
    <w:rsid w:val="00BE54F4"/>
    <w:rsid w:val="00BF4DE6"/>
    <w:rsid w:val="00BF5045"/>
    <w:rsid w:val="00BF74A4"/>
    <w:rsid w:val="00C06555"/>
    <w:rsid w:val="00C068F8"/>
    <w:rsid w:val="00C1429D"/>
    <w:rsid w:val="00C1480E"/>
    <w:rsid w:val="00C220EB"/>
    <w:rsid w:val="00C23916"/>
    <w:rsid w:val="00C24665"/>
    <w:rsid w:val="00C250A7"/>
    <w:rsid w:val="00C26C24"/>
    <w:rsid w:val="00C27429"/>
    <w:rsid w:val="00C32A0A"/>
    <w:rsid w:val="00C50325"/>
    <w:rsid w:val="00C510E9"/>
    <w:rsid w:val="00C634AE"/>
    <w:rsid w:val="00C703FA"/>
    <w:rsid w:val="00C7322A"/>
    <w:rsid w:val="00C74EC3"/>
    <w:rsid w:val="00C86194"/>
    <w:rsid w:val="00C86726"/>
    <w:rsid w:val="00C871ED"/>
    <w:rsid w:val="00C87610"/>
    <w:rsid w:val="00C949C6"/>
    <w:rsid w:val="00C9730A"/>
    <w:rsid w:val="00C97A7F"/>
    <w:rsid w:val="00CA3197"/>
    <w:rsid w:val="00CA3578"/>
    <w:rsid w:val="00CB36C9"/>
    <w:rsid w:val="00CB59E6"/>
    <w:rsid w:val="00CC1352"/>
    <w:rsid w:val="00CC3531"/>
    <w:rsid w:val="00CC6474"/>
    <w:rsid w:val="00CC6EFD"/>
    <w:rsid w:val="00CD7698"/>
    <w:rsid w:val="00CE7213"/>
    <w:rsid w:val="00CF22E0"/>
    <w:rsid w:val="00CF7CC0"/>
    <w:rsid w:val="00D00031"/>
    <w:rsid w:val="00D079FB"/>
    <w:rsid w:val="00D108C0"/>
    <w:rsid w:val="00D119B4"/>
    <w:rsid w:val="00D1378C"/>
    <w:rsid w:val="00D153DC"/>
    <w:rsid w:val="00D2061F"/>
    <w:rsid w:val="00D21766"/>
    <w:rsid w:val="00D25F45"/>
    <w:rsid w:val="00D279C7"/>
    <w:rsid w:val="00D41836"/>
    <w:rsid w:val="00D43401"/>
    <w:rsid w:val="00D470A4"/>
    <w:rsid w:val="00D55D00"/>
    <w:rsid w:val="00D55D1A"/>
    <w:rsid w:val="00D577DF"/>
    <w:rsid w:val="00D630AA"/>
    <w:rsid w:val="00D63963"/>
    <w:rsid w:val="00D63DC1"/>
    <w:rsid w:val="00D72204"/>
    <w:rsid w:val="00D93321"/>
    <w:rsid w:val="00DA7303"/>
    <w:rsid w:val="00DB585B"/>
    <w:rsid w:val="00DB6735"/>
    <w:rsid w:val="00DB70F0"/>
    <w:rsid w:val="00DC7A3D"/>
    <w:rsid w:val="00DD0395"/>
    <w:rsid w:val="00DD4BB5"/>
    <w:rsid w:val="00DE4FD1"/>
    <w:rsid w:val="00DF2930"/>
    <w:rsid w:val="00E00E21"/>
    <w:rsid w:val="00E01FFF"/>
    <w:rsid w:val="00E07655"/>
    <w:rsid w:val="00E13435"/>
    <w:rsid w:val="00E20E00"/>
    <w:rsid w:val="00E23988"/>
    <w:rsid w:val="00E26C14"/>
    <w:rsid w:val="00E33106"/>
    <w:rsid w:val="00E4493E"/>
    <w:rsid w:val="00E47740"/>
    <w:rsid w:val="00E528BA"/>
    <w:rsid w:val="00E55A2F"/>
    <w:rsid w:val="00E60C39"/>
    <w:rsid w:val="00E63D20"/>
    <w:rsid w:val="00E645AD"/>
    <w:rsid w:val="00E72B50"/>
    <w:rsid w:val="00E76EBD"/>
    <w:rsid w:val="00E90D12"/>
    <w:rsid w:val="00E912C2"/>
    <w:rsid w:val="00E9218C"/>
    <w:rsid w:val="00E94F89"/>
    <w:rsid w:val="00E95EC4"/>
    <w:rsid w:val="00E97993"/>
    <w:rsid w:val="00EA3909"/>
    <w:rsid w:val="00EB4D31"/>
    <w:rsid w:val="00EC0271"/>
    <w:rsid w:val="00EC1D91"/>
    <w:rsid w:val="00EC3AB6"/>
    <w:rsid w:val="00EC3F1C"/>
    <w:rsid w:val="00EC4014"/>
    <w:rsid w:val="00EC5F9A"/>
    <w:rsid w:val="00ED2995"/>
    <w:rsid w:val="00ED4668"/>
    <w:rsid w:val="00ED71CA"/>
    <w:rsid w:val="00EE0445"/>
    <w:rsid w:val="00EE688B"/>
    <w:rsid w:val="00EF7AF2"/>
    <w:rsid w:val="00F012F1"/>
    <w:rsid w:val="00F063F3"/>
    <w:rsid w:val="00F065CF"/>
    <w:rsid w:val="00F12862"/>
    <w:rsid w:val="00F138BA"/>
    <w:rsid w:val="00F1465A"/>
    <w:rsid w:val="00F16B49"/>
    <w:rsid w:val="00F23B1F"/>
    <w:rsid w:val="00F24398"/>
    <w:rsid w:val="00F2650A"/>
    <w:rsid w:val="00F3499C"/>
    <w:rsid w:val="00F41DBB"/>
    <w:rsid w:val="00F42BA9"/>
    <w:rsid w:val="00F4471F"/>
    <w:rsid w:val="00F46079"/>
    <w:rsid w:val="00F52161"/>
    <w:rsid w:val="00F56CAE"/>
    <w:rsid w:val="00F60C64"/>
    <w:rsid w:val="00F64FC6"/>
    <w:rsid w:val="00F65833"/>
    <w:rsid w:val="00F7198B"/>
    <w:rsid w:val="00F74416"/>
    <w:rsid w:val="00F83AAD"/>
    <w:rsid w:val="00F85EF2"/>
    <w:rsid w:val="00F918BB"/>
    <w:rsid w:val="00F963ED"/>
    <w:rsid w:val="00F96A90"/>
    <w:rsid w:val="00FA7AAA"/>
    <w:rsid w:val="00FB2E84"/>
    <w:rsid w:val="00FB450E"/>
    <w:rsid w:val="00FB6979"/>
    <w:rsid w:val="00FB7BA3"/>
    <w:rsid w:val="00FB7BBA"/>
    <w:rsid w:val="00FC034D"/>
    <w:rsid w:val="00FC3FA5"/>
    <w:rsid w:val="00FD08A7"/>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B846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C6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9CF"/>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B846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C6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9C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06001768">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16740692">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02121217">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70107975">
      <w:bodyDiv w:val="1"/>
      <w:marLeft w:val="0"/>
      <w:marRight w:val="0"/>
      <w:marTop w:val="0"/>
      <w:marBottom w:val="0"/>
      <w:divBdr>
        <w:top w:val="none" w:sz="0" w:space="0" w:color="auto"/>
        <w:left w:val="none" w:sz="0" w:space="0" w:color="auto"/>
        <w:bottom w:val="none" w:sz="0" w:space="0" w:color="auto"/>
        <w:right w:val="none" w:sz="0" w:space="0" w:color="auto"/>
      </w:divBdr>
    </w:div>
    <w:div w:id="671955876">
      <w:bodyDiv w:val="1"/>
      <w:marLeft w:val="0"/>
      <w:marRight w:val="0"/>
      <w:marTop w:val="0"/>
      <w:marBottom w:val="0"/>
      <w:divBdr>
        <w:top w:val="none" w:sz="0" w:space="0" w:color="auto"/>
        <w:left w:val="none" w:sz="0" w:space="0" w:color="auto"/>
        <w:bottom w:val="none" w:sz="0" w:space="0" w:color="auto"/>
        <w:right w:val="none" w:sz="0" w:space="0" w:color="auto"/>
      </w:divBdr>
    </w:div>
    <w:div w:id="69030539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50781216">
      <w:bodyDiv w:val="1"/>
      <w:marLeft w:val="0"/>
      <w:marRight w:val="0"/>
      <w:marTop w:val="0"/>
      <w:marBottom w:val="0"/>
      <w:divBdr>
        <w:top w:val="none" w:sz="0" w:space="0" w:color="auto"/>
        <w:left w:val="none" w:sz="0" w:space="0" w:color="auto"/>
        <w:bottom w:val="none" w:sz="0" w:space="0" w:color="auto"/>
        <w:right w:val="none" w:sz="0" w:space="0" w:color="auto"/>
      </w:divBdr>
    </w:div>
    <w:div w:id="810710963">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24537300">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1007101014">
      <w:bodyDiv w:val="1"/>
      <w:marLeft w:val="0"/>
      <w:marRight w:val="0"/>
      <w:marTop w:val="0"/>
      <w:marBottom w:val="0"/>
      <w:divBdr>
        <w:top w:val="none" w:sz="0" w:space="0" w:color="auto"/>
        <w:left w:val="none" w:sz="0" w:space="0" w:color="auto"/>
        <w:bottom w:val="none" w:sz="0" w:space="0" w:color="auto"/>
        <w:right w:val="none" w:sz="0" w:space="0" w:color="auto"/>
      </w:divBdr>
    </w:div>
    <w:div w:id="1018770819">
      <w:bodyDiv w:val="1"/>
      <w:marLeft w:val="0"/>
      <w:marRight w:val="0"/>
      <w:marTop w:val="0"/>
      <w:marBottom w:val="0"/>
      <w:divBdr>
        <w:top w:val="none" w:sz="0" w:space="0" w:color="auto"/>
        <w:left w:val="none" w:sz="0" w:space="0" w:color="auto"/>
        <w:bottom w:val="none" w:sz="0" w:space="0" w:color="auto"/>
        <w:right w:val="none" w:sz="0" w:space="0" w:color="auto"/>
      </w:divBdr>
    </w:div>
    <w:div w:id="1035816759">
      <w:bodyDiv w:val="1"/>
      <w:marLeft w:val="0"/>
      <w:marRight w:val="0"/>
      <w:marTop w:val="0"/>
      <w:marBottom w:val="0"/>
      <w:divBdr>
        <w:top w:val="none" w:sz="0" w:space="0" w:color="auto"/>
        <w:left w:val="none" w:sz="0" w:space="0" w:color="auto"/>
        <w:bottom w:val="none" w:sz="0" w:space="0" w:color="auto"/>
        <w:right w:val="none" w:sz="0" w:space="0" w:color="auto"/>
      </w:divBdr>
    </w:div>
    <w:div w:id="1046639809">
      <w:bodyDiv w:val="1"/>
      <w:marLeft w:val="0"/>
      <w:marRight w:val="0"/>
      <w:marTop w:val="0"/>
      <w:marBottom w:val="0"/>
      <w:divBdr>
        <w:top w:val="none" w:sz="0" w:space="0" w:color="auto"/>
        <w:left w:val="none" w:sz="0" w:space="0" w:color="auto"/>
        <w:bottom w:val="none" w:sz="0" w:space="0" w:color="auto"/>
        <w:right w:val="none" w:sz="0" w:space="0" w:color="auto"/>
      </w:divBdr>
    </w:div>
    <w:div w:id="1102190858">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68443166">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01376272">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90417551">
      <w:bodyDiv w:val="1"/>
      <w:marLeft w:val="0"/>
      <w:marRight w:val="0"/>
      <w:marTop w:val="0"/>
      <w:marBottom w:val="0"/>
      <w:divBdr>
        <w:top w:val="none" w:sz="0" w:space="0" w:color="auto"/>
        <w:left w:val="none" w:sz="0" w:space="0" w:color="auto"/>
        <w:bottom w:val="none" w:sz="0" w:space="0" w:color="auto"/>
        <w:right w:val="none" w:sz="0" w:space="0" w:color="auto"/>
      </w:divBdr>
    </w:div>
    <w:div w:id="1470903762">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3977806">
      <w:bodyDiv w:val="1"/>
      <w:marLeft w:val="0"/>
      <w:marRight w:val="0"/>
      <w:marTop w:val="0"/>
      <w:marBottom w:val="0"/>
      <w:divBdr>
        <w:top w:val="none" w:sz="0" w:space="0" w:color="auto"/>
        <w:left w:val="none" w:sz="0" w:space="0" w:color="auto"/>
        <w:bottom w:val="none" w:sz="0" w:space="0" w:color="auto"/>
        <w:right w:val="none" w:sz="0" w:space="0" w:color="auto"/>
      </w:divBdr>
    </w:div>
    <w:div w:id="1548033704">
      <w:bodyDiv w:val="1"/>
      <w:marLeft w:val="0"/>
      <w:marRight w:val="0"/>
      <w:marTop w:val="0"/>
      <w:marBottom w:val="0"/>
      <w:divBdr>
        <w:top w:val="none" w:sz="0" w:space="0" w:color="auto"/>
        <w:left w:val="none" w:sz="0" w:space="0" w:color="auto"/>
        <w:bottom w:val="none" w:sz="0" w:space="0" w:color="auto"/>
        <w:right w:val="none" w:sz="0" w:space="0" w:color="auto"/>
      </w:divBdr>
    </w:div>
    <w:div w:id="1557744576">
      <w:bodyDiv w:val="1"/>
      <w:marLeft w:val="0"/>
      <w:marRight w:val="0"/>
      <w:marTop w:val="0"/>
      <w:marBottom w:val="0"/>
      <w:divBdr>
        <w:top w:val="none" w:sz="0" w:space="0" w:color="auto"/>
        <w:left w:val="none" w:sz="0" w:space="0" w:color="auto"/>
        <w:bottom w:val="none" w:sz="0" w:space="0" w:color="auto"/>
        <w:right w:val="none" w:sz="0" w:space="0" w:color="auto"/>
      </w:divBdr>
    </w:div>
    <w:div w:id="1620332996">
      <w:bodyDiv w:val="1"/>
      <w:marLeft w:val="0"/>
      <w:marRight w:val="0"/>
      <w:marTop w:val="0"/>
      <w:marBottom w:val="0"/>
      <w:divBdr>
        <w:top w:val="none" w:sz="0" w:space="0" w:color="auto"/>
        <w:left w:val="none" w:sz="0" w:space="0" w:color="auto"/>
        <w:bottom w:val="none" w:sz="0" w:space="0" w:color="auto"/>
        <w:right w:val="none" w:sz="0" w:space="0" w:color="auto"/>
      </w:divBdr>
    </w:div>
    <w:div w:id="1682778082">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401816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1150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Wil07</b:Tag>
    <b:SourceType>BookSection</b:SourceType>
    <b:Guid>{484047D7-1B0D-439F-96E3-B7AFD2EDD51D}</b:Guid>
    <b:Title>Four Mischevious Theories of Sex</b:Title>
    <b:Year>2007</b:Year>
    <b:Pages>189-201</b:Pages>
    <b:Author>
      <b:Author>
        <b:NameList>
          <b:Person>
            <b:Last>May</b:Last>
            <b:First>William</b:First>
            <b:Middle>F.</b:Middle>
          </b:Person>
        </b:NameList>
      </b:Author>
      <b:BookAuthor>
        <b:NameList>
          <b:Person>
            <b:Last>May</b:Last>
            <b:First>William</b:First>
            <b:Middle>F.</b:Middle>
          </b:Person>
        </b:NameList>
      </b:BookAuthor>
    </b:Author>
    <b:BookTitle>Perspectives on Marriage</b:BookTitle>
    <b:City>New York</b:City>
    <b:Publisher>Oxford University Press</b:Publisher>
    <b:RefOrder>1</b:RefOrder>
  </b:Source>
  <b:Source>
    <b:Tag>And</b:Tag>
    <b:SourceType>BookSection</b:SourceType>
    <b:Guid>{5816699F-DEA7-42FB-94D0-295B6BFD837D}</b:Guid>
    <b:Title>Sex and Premarital Sex</b:Title>
    <b:Author>
      <b:Author>
        <b:NameList>
          <b:Person>
            <b:Last>Greeley</b:Last>
            <b:First>Andrew</b:First>
          </b:Person>
        </b:NameList>
      </b:Author>
      <b:BookAuthor>
        <b:NameList>
          <b:Person>
            <b:Last>Greeley</b:Last>
            <b:First>ANdrew</b:First>
            <b:Middle>M.</b:Middle>
          </b:Person>
        </b:NameList>
      </b:BookAuthor>
    </b:Author>
    <b:Year>1998</b:Year>
    <b:BookTitle>Sexual Intimacy: Love and Play</b:BookTitle>
    <b:RefOrder>2</b:RefOrder>
  </b:Source>
</b:Sources>
</file>

<file path=customXml/itemProps1.xml><?xml version="1.0" encoding="utf-8"?>
<ds:datastoreItem xmlns:ds="http://schemas.openxmlformats.org/officeDocument/2006/customXml" ds:itemID="{0EF6EFC1-BEC6-42A0-80E0-388BAD838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2018-09-28T03:21:00Z</dcterms:created>
  <dcterms:modified xsi:type="dcterms:W3CDTF">2018-09-28T03:21:00Z</dcterms:modified>
</cp:coreProperties>
</file>